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40017" w14:textId="21C42234" w:rsidR="007337DE" w:rsidRPr="005F794B" w:rsidRDefault="007337DE" w:rsidP="008902CB">
      <w:pPr>
        <w:pStyle w:val="PassagesTitleEyebrow"/>
        <w:rPr>
          <w:b/>
          <w:color w:val="2BB673"/>
        </w:rPr>
      </w:pPr>
      <w:r w:rsidRPr="005F794B">
        <w:rPr>
          <w:color w:val="2BB673"/>
        </w:rPr>
        <w:t>Shifting Social Norms as Part of Social and Behavior Change: Training Curriculum</w:t>
      </w:r>
    </w:p>
    <w:p w14:paraId="3791C0CB" w14:textId="1FCB9EB9" w:rsidR="007337DE" w:rsidRPr="00CA6616" w:rsidRDefault="00381904" w:rsidP="000F3E60">
      <w:pPr>
        <w:pStyle w:val="PassagesDocHeader"/>
        <w:rPr>
          <w:rFonts w:eastAsia="Calibri"/>
          <w:color w:val="2BB673"/>
          <w:sz w:val="56"/>
          <w:szCs w:val="56"/>
        </w:rPr>
      </w:pPr>
      <w:bookmarkStart w:id="0" w:name="_heading=h.30j0zll" w:colFirst="0" w:colLast="0"/>
      <w:bookmarkEnd w:id="0"/>
      <w:r w:rsidRPr="00CA6616">
        <w:rPr>
          <w:color w:val="2BB673"/>
          <w:sz w:val="56"/>
          <w:szCs w:val="56"/>
        </w:rPr>
        <w:t>bibliographic resources</w:t>
      </w:r>
    </w:p>
    <w:p w14:paraId="01780854" w14:textId="49C7E502" w:rsidR="00381904" w:rsidRDefault="00381904" w:rsidP="00381904">
      <w:pPr>
        <w:pStyle w:val="PassagesSectionHeader"/>
      </w:pPr>
      <w:r>
        <w:t>Module 1</w:t>
      </w:r>
      <w:r w:rsidR="00713C8F">
        <w:t xml:space="preserve"> |</w:t>
      </w:r>
      <w:r>
        <w:t xml:space="preserve"> Introductio</w:t>
      </w:r>
      <w:r w:rsidR="00C63303">
        <w:t>n</w:t>
      </w:r>
    </w:p>
    <w:p w14:paraId="33B0D275" w14:textId="062043DC" w:rsidR="00A70D8A" w:rsidRPr="00E95CC4" w:rsidRDefault="00A70D8A" w:rsidP="00A70D8A">
      <w:pPr>
        <w:pStyle w:val="PassagesSectionHeader"/>
        <w:spacing w:before="0"/>
        <w:rPr>
          <w:rFonts w:eastAsia="Calibri"/>
          <w:color w:val="000000" w:themeColor="text1"/>
          <w:sz w:val="22"/>
          <w:szCs w:val="22"/>
        </w:rPr>
      </w:pPr>
      <w:bookmarkStart w:id="1" w:name="_GoBack"/>
      <w:r w:rsidRPr="00E95CC4">
        <w:rPr>
          <w:rFonts w:eastAsia="Calibri"/>
          <w:color w:val="000000" w:themeColor="text1"/>
          <w:sz w:val="22"/>
          <w:szCs w:val="22"/>
        </w:rPr>
        <w:t>Social Norms Learning Collaborative Resources – Social Norms Concepts</w:t>
      </w:r>
    </w:p>
    <w:p w14:paraId="0CEDB831" w14:textId="2698DBC8" w:rsidR="00176666" w:rsidRPr="00176666" w:rsidRDefault="00026ED8" w:rsidP="00A70D8A">
      <w:pPr>
        <w:pStyle w:val="PassagesSectionHeader"/>
        <w:numPr>
          <w:ilvl w:val="0"/>
          <w:numId w:val="14"/>
        </w:numPr>
        <w:spacing w:before="0"/>
        <w:ind w:left="446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The </w:t>
      </w:r>
      <w:r w:rsidR="007B262B">
        <w:rPr>
          <w:rFonts w:eastAsia="Calibri"/>
          <w:b w:val="0"/>
          <w:bCs w:val="0"/>
          <w:color w:val="000000" w:themeColor="text1"/>
          <w:sz w:val="22"/>
          <w:szCs w:val="22"/>
        </w:rPr>
        <w:t>Social Norms Learning Collaborative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176666" w:rsidRPr="00681D17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Social Norms Background Reader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Washington, DC: Institute for Reproductive Health (IRH), Georgetown University, 201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>6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hyperlink r:id="rId8" w:history="1">
        <w:r w:rsidR="00176666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https://www.alignplatform.org/resources/social-norms-background-reader-0</w:t>
        </w:r>
      </w:hyperlink>
      <w:r w:rsid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</w:p>
    <w:p w14:paraId="16BFF8C9" w14:textId="34365283" w:rsidR="00176666" w:rsidRPr="00176666" w:rsidRDefault="00026ED8" w:rsidP="00A70D8A">
      <w:pPr>
        <w:pStyle w:val="PassagesSectionHeader"/>
        <w:numPr>
          <w:ilvl w:val="0"/>
          <w:numId w:val="14"/>
        </w:numPr>
        <w:spacing w:before="0"/>
        <w:ind w:left="446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The </w:t>
      </w:r>
      <w:r w:rsidR="007B262B">
        <w:rPr>
          <w:rFonts w:eastAsia="Calibri"/>
          <w:b w:val="0"/>
          <w:bCs w:val="0"/>
          <w:color w:val="000000" w:themeColor="text1"/>
          <w:sz w:val="22"/>
          <w:szCs w:val="22"/>
        </w:rPr>
        <w:t>Social Norms Learning Collaborative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176666" w:rsidRPr="00681D17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The Flower for Sustained Health: An Integrated Socioecological Framework for Normative Influence and Change: A Working Paper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>. W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ashington, DC: IRH, Georgetown University, 2019.</w:t>
      </w:r>
      <w:r w:rsid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hyperlink r:id="rId9" w:history="1">
        <w:r w:rsidR="00176666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https://www.alignplatform.org/resources/flower-sustained-health-integrated-socio-ecological-framework-normative-influence-and</w:t>
        </w:r>
      </w:hyperlink>
      <w:r w:rsid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5DB7E759" w14:textId="084CA541" w:rsidR="00176666" w:rsidRPr="00176666" w:rsidRDefault="00026ED8" w:rsidP="00A70D8A">
      <w:pPr>
        <w:pStyle w:val="PassagesSectionHeader"/>
        <w:numPr>
          <w:ilvl w:val="0"/>
          <w:numId w:val="14"/>
        </w:numPr>
        <w:spacing w:before="0"/>
        <w:ind w:left="446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The </w:t>
      </w:r>
      <w:r w:rsidR="007B262B">
        <w:rPr>
          <w:rFonts w:eastAsia="Calibri"/>
          <w:b w:val="0"/>
          <w:bCs w:val="0"/>
          <w:color w:val="000000" w:themeColor="text1"/>
          <w:sz w:val="22"/>
          <w:szCs w:val="22"/>
        </w:rPr>
        <w:t>Social Norms Learning Collaborative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  <w:r w:rsidR="00176666" w:rsidRPr="00681D17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Top 20 Resources on Social Norms</w:t>
      </w:r>
      <w:r w:rsidR="00681D17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Washington, DC: IRH, Georgetown University, 2019.</w:t>
      </w:r>
      <w:r w:rsidR="00176666" w:rsidRPr="00176666">
        <w:t xml:space="preserve"> </w:t>
      </w:r>
      <w:hyperlink r:id="rId10" w:history="1">
        <w:r w:rsidR="00176666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https://www.alignplatform.org/resources/learning-collaborative-top-20-resources</w:t>
        </w:r>
      </w:hyperlink>
      <w:r w:rsid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333213D" w14:textId="7BC6058C" w:rsidR="00176666" w:rsidRPr="00176666" w:rsidRDefault="00026ED8" w:rsidP="00A70D8A">
      <w:pPr>
        <w:pStyle w:val="PassagesSectionHeader"/>
        <w:numPr>
          <w:ilvl w:val="0"/>
          <w:numId w:val="14"/>
        </w:numPr>
        <w:spacing w:before="0"/>
        <w:ind w:left="446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The </w:t>
      </w:r>
      <w:r w:rsidR="007B262B">
        <w:rPr>
          <w:rFonts w:eastAsia="Calibri"/>
          <w:b w:val="0"/>
          <w:bCs w:val="0"/>
          <w:color w:val="000000" w:themeColor="text1"/>
          <w:sz w:val="22"/>
          <w:szCs w:val="22"/>
        </w:rPr>
        <w:t>Social Norms Learning Collaborative</w:t>
      </w:r>
      <w:r w:rsidR="009131C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  <w:r w:rsidR="00176666" w:rsidRPr="007B262B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Social Norms and AYSRH: Building a Bridge from Theory to Program Design</w:t>
      </w:r>
      <w:r w:rsidR="009131C6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Washington, D.C.: IRH, Georgetown University, 2019. </w:t>
      </w:r>
      <w:hyperlink r:id="rId11" w:history="1">
        <w:r w:rsidR="00176666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https://www.alignplatform.org/resources/social-norms-and-aysrh-building-bridge-theory-program-design</w:t>
        </w:r>
      </w:hyperlink>
      <w:r w:rsid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0B8F0E2F" w14:textId="4ED580CD" w:rsidR="00176666" w:rsidRDefault="00176666" w:rsidP="00A70D8A">
      <w:pPr>
        <w:pStyle w:val="PassagesSectionHeader"/>
        <w:numPr>
          <w:ilvl w:val="0"/>
          <w:numId w:val="14"/>
        </w:numPr>
        <w:spacing w:before="0"/>
        <w:ind w:left="446"/>
        <w:rPr>
          <w:rFonts w:eastAsia="Calibri"/>
          <w:b w:val="0"/>
          <w:bCs w:val="0"/>
          <w:color w:val="000000" w:themeColor="text1"/>
          <w:sz w:val="22"/>
          <w:szCs w:val="22"/>
        </w:rPr>
      </w:pPr>
      <w:proofErr w:type="spellStart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Cislaghi</w:t>
      </w:r>
      <w:proofErr w:type="spellEnd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, </w:t>
      </w:r>
      <w:r w:rsidR="00BE4EE0" w:rsidRPr="00BE4EE0">
        <w:rPr>
          <w:rFonts w:eastAsia="Calibri"/>
          <w:b w:val="0"/>
          <w:bCs w:val="0"/>
          <w:color w:val="000000" w:themeColor="text1"/>
          <w:sz w:val="22"/>
          <w:szCs w:val="22"/>
        </w:rPr>
        <w:t>Beniamino</w:t>
      </w:r>
      <w:r w:rsidR="00BE4EE0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BE4EE0" w:rsidRPr="00BE4EE0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“What Are Social Norms and Why Do They Matter for Adolescents?” </w:t>
      </w:r>
      <w:r w:rsidRPr="00BE4EE0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Learning Collaborative Blog Series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, Nov. 26, 2018</w:t>
      </w:r>
      <w:r w:rsidR="00BE4EE0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hyperlink r:id="rId12" w:history="1">
        <w:r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https://irh.org/measurement_1/</w:t>
        </w:r>
      </w:hyperlink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4E4E900D" w14:textId="37C5E50A" w:rsidR="00A70D8A" w:rsidRPr="00A70D8A" w:rsidRDefault="000C5C0F" w:rsidP="000C5C0F">
      <w:pPr>
        <w:pStyle w:val="PassagesSectionHeader"/>
        <w:numPr>
          <w:ilvl w:val="0"/>
          <w:numId w:val="14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>The S</w:t>
      </w:r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ocial Norms Learning Collaborative. </w:t>
      </w:r>
      <w:r w:rsidR="00A70D8A" w:rsidRPr="00BE4EE0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Social Norms Atlas: Understanding Global Social Norms and Related Concepts.</w:t>
      </w:r>
      <w:r w:rsidR="00A70D8A"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Washington, DC: Institute for Reproductive Health, Georgetown University</w:t>
      </w:r>
      <w:r w:rsidR="00BE4EE0">
        <w:rPr>
          <w:rFonts w:eastAsia="Calibri"/>
          <w:b w:val="0"/>
          <w:bCs w:val="0"/>
          <w:color w:val="000000" w:themeColor="text1"/>
          <w:sz w:val="22"/>
          <w:szCs w:val="22"/>
        </w:rPr>
        <w:t>,</w:t>
      </w:r>
      <w:r w:rsidR="00A70D8A"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2021. </w:t>
      </w:r>
      <w:hyperlink r:id="rId13" w:history="1">
        <w:r w:rsidR="00A70D8A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https://www.alignplatform.org/resources/social-norms-atlas-understanding-global-social-norms-and-related-concepts</w:t>
        </w:r>
      </w:hyperlink>
      <w:r w:rsid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508BE90E" w14:textId="646788FC" w:rsidR="00A70D8A" w:rsidRPr="00A70D8A" w:rsidRDefault="00A70D8A" w:rsidP="00A70D8A">
      <w:pPr>
        <w:pStyle w:val="PassagesSectionHeader"/>
        <w:rPr>
          <w:rFonts w:eastAsia="Calibri"/>
          <w:color w:val="000000" w:themeColor="text1"/>
          <w:sz w:val="22"/>
          <w:szCs w:val="22"/>
        </w:rPr>
      </w:pPr>
      <w:r w:rsidRPr="00A70D8A">
        <w:rPr>
          <w:rFonts w:eastAsia="Calibri"/>
          <w:color w:val="000000" w:themeColor="text1"/>
          <w:sz w:val="22"/>
          <w:szCs w:val="22"/>
        </w:rPr>
        <w:t>Behavior change theories and social norms</w:t>
      </w:r>
    </w:p>
    <w:p w14:paraId="0A1FDFA5" w14:textId="1A51B99C" w:rsidR="00176666" w:rsidRDefault="003C3934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Davis, Rachel, Rona Campbell, Zoe </w:t>
      </w:r>
      <w:proofErr w:type="spellStart"/>
      <w:r>
        <w:rPr>
          <w:rFonts w:eastAsia="Calibri"/>
          <w:b w:val="0"/>
          <w:bCs w:val="0"/>
          <w:color w:val="000000" w:themeColor="text1"/>
          <w:sz w:val="22"/>
          <w:szCs w:val="22"/>
        </w:rPr>
        <w:t>Hildon</w:t>
      </w:r>
      <w:proofErr w:type="spellEnd"/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, Lorna Hobbs, and Susan </w:t>
      </w:r>
      <w:proofErr w:type="spellStart"/>
      <w:r>
        <w:rPr>
          <w:rFonts w:eastAsia="Calibri"/>
          <w:b w:val="0"/>
          <w:bCs w:val="0"/>
          <w:color w:val="000000" w:themeColor="text1"/>
          <w:sz w:val="22"/>
          <w:szCs w:val="22"/>
        </w:rPr>
        <w:t>Michie</w:t>
      </w:r>
      <w:proofErr w:type="spellEnd"/>
      <w:r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“Theories of </w:t>
      </w:r>
      <w:proofErr w:type="spellStart"/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Behaviour</w:t>
      </w:r>
      <w:proofErr w:type="spellEnd"/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Behavior Change Across the Social and </w:t>
      </w:r>
      <w:proofErr w:type="spellStart"/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Behavioural</w:t>
      </w:r>
      <w:proofErr w:type="spellEnd"/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Sciences: A Scoping Review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” </w:t>
      </w:r>
      <w:r w:rsidR="00176666" w:rsidRPr="003C393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Journal of Health Psychology Review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176666" w:rsidRPr="00E543E2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9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, no. 3 (2015): 323-44. </w:t>
      </w:r>
    </w:p>
    <w:p w14:paraId="2805C7FA" w14:textId="682BCC16" w:rsidR="00176666" w:rsidRPr="00176666" w:rsidRDefault="00176666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Health Communication Capacity Collaborative</w:t>
      </w:r>
      <w:r w:rsidR="00360CD1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“Social and Behavior Change Communication</w:t>
      </w:r>
      <w:r w:rsidR="00360CD1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” </w:t>
      </w:r>
      <w:r w:rsidRPr="00360CD1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 xml:space="preserve">Urban Adolescent Sexual and Reproductive Health Social and Behavior Change Communication </w:t>
      </w:r>
      <w:r w:rsidRPr="00360CD1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lastRenderedPageBreak/>
        <w:t>Implementation Kit</w:t>
      </w:r>
      <w:r w:rsidR="00360CD1">
        <w:rPr>
          <w:rFonts w:eastAsia="Calibri"/>
          <w:b w:val="0"/>
          <w:bCs w:val="0"/>
          <w:color w:val="000000" w:themeColor="text1"/>
          <w:sz w:val="22"/>
          <w:szCs w:val="22"/>
        </w:rPr>
        <w:t>. Last modified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2016. </w:t>
      </w:r>
      <w:hyperlink r:id="rId14" w:history="1">
        <w:r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https://sbccimplementationkits.org/urban-youth/urban-youth/part-1-context-and-justification/social-and-behavior-change-communication-and-theory/</w:t>
        </w:r>
      </w:hyperlink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2EEF1C1F" w14:textId="4C558CDE" w:rsidR="00A70D8A" w:rsidRDefault="00176666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proofErr w:type="spellStart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Valters</w:t>
      </w:r>
      <w:proofErr w:type="spellEnd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,</w:t>
      </w:r>
      <w:r w:rsidR="009B48A8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Craig.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6C52AF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Theories of Change: Time for a Radical Approach to Learning in Development</w:t>
      </w:r>
      <w:r w:rsidR="006C52AF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London: Overseas Development Institute, 2015.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hyperlink r:id="rId15" w:history="1">
        <w:r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https://odi.org/en/publications/theories-of-change-time-for-a-radical-approach-to-learning-in-development/</w:t>
        </w:r>
      </w:hyperlink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69C69D0" w14:textId="280C5D39" w:rsidR="00176666" w:rsidRPr="00A70D8A" w:rsidRDefault="00176666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proofErr w:type="spellStart"/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>Fishbein</w:t>
      </w:r>
      <w:proofErr w:type="spellEnd"/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>, M</w:t>
      </w:r>
      <w:r w:rsidR="005E5314">
        <w:rPr>
          <w:rFonts w:eastAsia="Calibri"/>
          <w:b w:val="0"/>
          <w:bCs w:val="0"/>
          <w:color w:val="000000" w:themeColor="text1"/>
          <w:sz w:val="22"/>
          <w:szCs w:val="22"/>
        </w:rPr>
        <w:t>artin</w:t>
      </w:r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</w:t>
      </w:r>
      <w:proofErr w:type="spellStart"/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>I</w:t>
      </w:r>
      <w:r w:rsidR="005E5314">
        <w:rPr>
          <w:rFonts w:eastAsia="Calibri"/>
          <w:b w:val="0"/>
          <w:bCs w:val="0"/>
          <w:color w:val="000000" w:themeColor="text1"/>
          <w:sz w:val="22"/>
          <w:szCs w:val="22"/>
        </w:rPr>
        <w:t>cek</w:t>
      </w:r>
      <w:proofErr w:type="spellEnd"/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proofErr w:type="spellStart"/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>Ajzen</w:t>
      </w:r>
      <w:proofErr w:type="spellEnd"/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  <w:r w:rsidRPr="005E531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Predicting and Changing Behavior: The Reasoned Action Approach.</w:t>
      </w:r>
      <w:r w:rsidRPr="00A70D8A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New York, New York: Routledge, 2009. </w:t>
      </w:r>
    </w:p>
    <w:p w14:paraId="3FA68ED2" w14:textId="43B6FD7A" w:rsidR="00176666" w:rsidRPr="00176666" w:rsidRDefault="00176666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proofErr w:type="spellStart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Rimal</w:t>
      </w:r>
      <w:proofErr w:type="spellEnd"/>
      <w:r w:rsidR="005E5314">
        <w:rPr>
          <w:rFonts w:eastAsia="Calibri"/>
          <w:b w:val="0"/>
          <w:bCs w:val="0"/>
          <w:color w:val="000000" w:themeColor="text1"/>
          <w:sz w:val="22"/>
          <w:szCs w:val="22"/>
        </w:rPr>
        <w:t>, Rajiv N.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Kevin Real</w:t>
      </w:r>
      <w:r w:rsidR="005E5314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"How Behaviors Are Influenced by Perceived Norms: A Test of the Theory of Normative Social Behavior</w:t>
      </w:r>
      <w:r w:rsidR="005E5314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" </w:t>
      </w:r>
      <w:r w:rsidRPr="005E531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Communication Research 32</w:t>
      </w:r>
      <w:r w:rsidR="005E531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,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no. 3 (2005):</w:t>
      </w:r>
      <w:r w:rsidR="005E531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389-414.</w:t>
      </w:r>
    </w:p>
    <w:p w14:paraId="73C1F354" w14:textId="511E7EDA" w:rsidR="00176666" w:rsidRPr="00176666" w:rsidRDefault="00176666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Kincaid</w:t>
      </w:r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>, D. Lawrence,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Maria Elena Figueroa, Douglas </w:t>
      </w:r>
      <w:proofErr w:type="spellStart"/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>Storey</w:t>
      </w:r>
      <w:proofErr w:type="spellEnd"/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Carol R. Underwood. 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“Communication, Ideation, and Contraceptive Use: The Relationships Observed in Five Countries</w:t>
      </w:r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” </w:t>
      </w:r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>P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aper presented at the World Congress on Communication for Development</w:t>
      </w:r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Rome, Italy</w:t>
      </w:r>
      <w:r w:rsidR="00327F08">
        <w:rPr>
          <w:rFonts w:eastAsia="Calibri"/>
          <w:b w:val="0"/>
          <w:bCs w:val="0"/>
          <w:color w:val="000000" w:themeColor="text1"/>
          <w:sz w:val="22"/>
          <w:szCs w:val="22"/>
        </w:rPr>
        <w:t>: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2006.</w:t>
      </w:r>
    </w:p>
    <w:p w14:paraId="72A0C85C" w14:textId="5E54AE3C" w:rsidR="00176666" w:rsidRPr="00176666" w:rsidRDefault="00176666" w:rsidP="00A70D8A">
      <w:pPr>
        <w:pStyle w:val="PassagesSectionHeader"/>
        <w:numPr>
          <w:ilvl w:val="0"/>
          <w:numId w:val="15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Kincaid</w:t>
      </w:r>
      <w:r w:rsidR="009C7C16">
        <w:rPr>
          <w:rFonts w:eastAsia="Calibri"/>
          <w:b w:val="0"/>
          <w:bCs w:val="0"/>
          <w:color w:val="000000" w:themeColor="text1"/>
          <w:sz w:val="22"/>
          <w:szCs w:val="22"/>
        </w:rPr>
        <w:t>, D. Lawrence.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“From Innovation to Social Norm: Bounded Normative Influence</w:t>
      </w:r>
      <w:r w:rsidR="00C031C3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” </w:t>
      </w:r>
      <w:r w:rsidRPr="00C031C3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Journal of Health Communication 9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, sup. 1 (2004):</w:t>
      </w:r>
      <w:r w:rsidR="00C031C3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37-57</w:t>
      </w:r>
      <w:r w:rsidR="00C031C3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DOI: 10.1080/10810730490271511.</w:t>
      </w:r>
    </w:p>
    <w:p w14:paraId="1D337287" w14:textId="5464B828" w:rsidR="00176666" w:rsidRPr="00A70D8A" w:rsidRDefault="00176666" w:rsidP="00176666">
      <w:pPr>
        <w:pStyle w:val="PassagesSectionHeader"/>
        <w:spacing w:before="0"/>
        <w:rPr>
          <w:rFonts w:eastAsia="Calibri"/>
          <w:color w:val="000000" w:themeColor="text1"/>
          <w:sz w:val="22"/>
          <w:szCs w:val="22"/>
        </w:rPr>
      </w:pPr>
      <w:r w:rsidRPr="00A70D8A">
        <w:rPr>
          <w:rFonts w:eastAsia="Calibri"/>
          <w:color w:val="000000" w:themeColor="text1"/>
          <w:sz w:val="22"/>
          <w:szCs w:val="22"/>
        </w:rPr>
        <w:t>Diffusion of i</w:t>
      </w:r>
      <w:r w:rsidR="00A70D8A" w:rsidRPr="00A70D8A">
        <w:rPr>
          <w:rFonts w:eastAsia="Calibri"/>
          <w:color w:val="000000" w:themeColor="text1"/>
          <w:sz w:val="22"/>
          <w:szCs w:val="22"/>
        </w:rPr>
        <w:t>nnovation</w:t>
      </w:r>
    </w:p>
    <w:p w14:paraId="59BD5752" w14:textId="2F515DC0" w:rsidR="00176666" w:rsidRPr="00176666" w:rsidRDefault="00863772" w:rsidP="00A70D8A">
      <w:pPr>
        <w:pStyle w:val="PassagesSectionHeader"/>
        <w:numPr>
          <w:ilvl w:val="0"/>
          <w:numId w:val="16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>
        <w:rPr>
          <w:rFonts w:eastAsia="Calibri"/>
          <w:b w:val="0"/>
          <w:bCs w:val="0"/>
          <w:color w:val="000000" w:themeColor="text1"/>
          <w:sz w:val="22"/>
          <w:szCs w:val="22"/>
        </w:rPr>
        <w:t>R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ogers, 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Everett M. </w:t>
      </w:r>
      <w:r w:rsidR="00176666" w:rsidRPr="00863772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Diffusion of Innovation, 4th ed.</w:t>
      </w:r>
      <w:r w:rsidR="00176666"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New York: Simon and Schuster, 1995.</w:t>
      </w:r>
    </w:p>
    <w:p w14:paraId="7273F59A" w14:textId="1B0F0BFA" w:rsidR="00176666" w:rsidRPr="00176666" w:rsidRDefault="00176666" w:rsidP="00A70D8A">
      <w:pPr>
        <w:pStyle w:val="PassagesSectionHeader"/>
        <w:numPr>
          <w:ilvl w:val="0"/>
          <w:numId w:val="16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Rogers</w:t>
      </w:r>
      <w:r w:rsidR="00863772">
        <w:rPr>
          <w:rFonts w:eastAsia="Calibri"/>
          <w:b w:val="0"/>
          <w:bCs w:val="0"/>
          <w:color w:val="000000" w:themeColor="text1"/>
          <w:sz w:val="22"/>
          <w:szCs w:val="22"/>
        </w:rPr>
        <w:t>, Everett M.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D. Lawrence Kincaid</w:t>
      </w:r>
      <w:r w:rsidR="00863772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863772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Communication Networks: Toward a New Paradigm for Research</w:t>
      </w:r>
      <w:r w:rsidR="00863772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New York: Free Press, 1981.</w:t>
      </w:r>
    </w:p>
    <w:bookmarkEnd w:id="1"/>
    <w:p w14:paraId="14698354" w14:textId="68248A73" w:rsidR="00C63303" w:rsidRPr="00C63303" w:rsidRDefault="00C63303" w:rsidP="00C63303">
      <w:pPr>
        <w:pStyle w:val="PassagesSectionHeader"/>
        <w:rPr>
          <w:color w:val="2A6FB6"/>
        </w:rPr>
      </w:pPr>
      <w:r w:rsidRPr="00C364C9">
        <w:rPr>
          <w:color w:val="2A6FB6"/>
        </w:rPr>
        <w:t>Module 2</w:t>
      </w:r>
      <w:r w:rsidR="00713C8F">
        <w:rPr>
          <w:color w:val="2A6FB6"/>
        </w:rPr>
        <w:t xml:space="preserve"> |</w:t>
      </w:r>
      <w:r w:rsidRPr="00C364C9">
        <w:rPr>
          <w:color w:val="2A6FB6"/>
        </w:rPr>
        <w:t xml:space="preserve"> </w:t>
      </w:r>
      <w:r w:rsidRPr="00C63303">
        <w:rPr>
          <w:color w:val="2A6FB6"/>
        </w:rPr>
        <w:t>Assess</w:t>
      </w:r>
      <w:r>
        <w:rPr>
          <w:color w:val="2A6FB6"/>
        </w:rPr>
        <w:t>ment</w:t>
      </w:r>
    </w:p>
    <w:p w14:paraId="203988BC" w14:textId="54FD2A38" w:rsidR="00BD46A4" w:rsidRPr="00BD46A4" w:rsidRDefault="00BD46A4" w:rsidP="00BD46A4">
      <w:pPr>
        <w:pStyle w:val="PassagesSectionHeader"/>
        <w:numPr>
          <w:ilvl w:val="0"/>
          <w:numId w:val="17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Passages Project and </w:t>
      </w:r>
      <w:r w:rsidR="00026ED8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the </w:t>
      </w:r>
      <w:r w:rsidR="007B262B">
        <w:rPr>
          <w:rFonts w:eastAsia="Calibri"/>
          <w:b w:val="0"/>
          <w:bCs w:val="0"/>
          <w:color w:val="000000" w:themeColor="text1"/>
          <w:sz w:val="22"/>
          <w:szCs w:val="22"/>
        </w:rPr>
        <w:t>Social Norms Learning Collaborative</w:t>
      </w:r>
      <w:r w:rsidR="00BD37C4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BD37C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So</w:t>
      </w:r>
      <w:r w:rsidR="007239BE" w:rsidRPr="00BD37C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cial Norms Exploration Tool</w:t>
      </w:r>
      <w:r w:rsidR="007239B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>Washington, DC: Institute for Reproductive Heal</w:t>
      </w:r>
      <w:r w:rsidR="007239BE">
        <w:rPr>
          <w:rFonts w:eastAsia="Calibri"/>
          <w:b w:val="0"/>
          <w:bCs w:val="0"/>
          <w:color w:val="000000" w:themeColor="text1"/>
          <w:sz w:val="22"/>
          <w:szCs w:val="22"/>
        </w:rPr>
        <w:t>th, Georgetown University, 2020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 </w:t>
      </w:r>
      <w:hyperlink r:id="rId16" w:history="1">
        <w:r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https://irh.org/social-norms-exploration/</w:t>
        </w:r>
      </w:hyperlink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5A3F4CF1" w14:textId="1EDCEED2" w:rsidR="00BD46A4" w:rsidRPr="00BD46A4" w:rsidRDefault="00BD46A4" w:rsidP="00BD46A4">
      <w:pPr>
        <w:pStyle w:val="PassagesSectionHeader"/>
        <w:numPr>
          <w:ilvl w:val="0"/>
          <w:numId w:val="17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>Stefanik</w:t>
      </w:r>
      <w:r w:rsidR="00BD37C4">
        <w:rPr>
          <w:rFonts w:eastAsia="Calibri"/>
          <w:b w:val="0"/>
          <w:bCs w:val="0"/>
          <w:color w:val="000000" w:themeColor="text1"/>
          <w:sz w:val="22"/>
          <w:szCs w:val="22"/>
        </w:rPr>
        <w:t>, Leigh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Theresa Hwang</w:t>
      </w:r>
      <w:r w:rsidR="00BD37C4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Pr="00BD37C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Applying Theory to Practice: CARE’s Journey Piloting Social Norms Measures for Gender Programming</w:t>
      </w:r>
      <w:r w:rsidR="00BD37C4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.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Cooperative for Assistance and Relief Everywhere, Inc. (CARE), 2017.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hyperlink r:id="rId17" w:history="1">
        <w:r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https://prevention-collaborative.org/wp-content/uploads/2021/08/CARE_2017_Applying-Social-Norms-Theory-to-Practice-CARE_s-Journey-1.pdf</w:t>
        </w:r>
      </w:hyperlink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0D359FCB" w14:textId="46C693CB" w:rsidR="00BD46A4" w:rsidRPr="00BD46A4" w:rsidRDefault="00F41C8E" w:rsidP="00BD46A4">
      <w:pPr>
        <w:pStyle w:val="PassagesSectionHeader"/>
        <w:numPr>
          <w:ilvl w:val="0"/>
          <w:numId w:val="17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Mackie, 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Gerry, </w:t>
      </w:r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Francesca </w:t>
      </w:r>
      <w:proofErr w:type="spellStart"/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>Moneti</w:t>
      </w:r>
      <w:proofErr w:type="spellEnd"/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, Holly </w:t>
      </w:r>
      <w:proofErr w:type="spellStart"/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>Shakya</w:t>
      </w:r>
      <w:proofErr w:type="spellEnd"/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>,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</w:t>
      </w:r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Elaine Denny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BD46A4" w:rsidRPr="00F41C8E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What Are Social Norms? How Are They Measured?</w:t>
      </w:r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New York and San Diego: UNICEF and University of California San Diego</w:t>
      </w:r>
      <w:r>
        <w:rPr>
          <w:rFonts w:eastAsia="Calibri"/>
          <w:b w:val="0"/>
          <w:bCs w:val="0"/>
          <w:color w:val="000000" w:themeColor="text1"/>
          <w:sz w:val="22"/>
          <w:szCs w:val="22"/>
        </w:rPr>
        <w:t>, 2015</w:t>
      </w:r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. </w:t>
      </w:r>
      <w:hyperlink r:id="rId18" w:history="1">
        <w:r w:rsidR="00BD46A4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https://www.alignplatform.org/resources/what-are-social-norms-how-are-they-measured</w:t>
        </w:r>
      </w:hyperlink>
      <w:r w:rsid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5D3FF075" w14:textId="3E0B53B8" w:rsidR="00BD46A4" w:rsidRPr="00BD46A4" w:rsidRDefault="00BD46A4" w:rsidP="00BD46A4">
      <w:pPr>
        <w:pStyle w:val="PassagesSectionHeader"/>
        <w:numPr>
          <w:ilvl w:val="0"/>
          <w:numId w:val="17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Thomas, </w:t>
      </w:r>
      <w:r w:rsid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Sarah. </w:t>
      </w:r>
      <w:r w:rsidRPr="00F41C8E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What is Participatory Learning and Action (PLA): An Introduction</w:t>
      </w:r>
      <w:r w:rsidR="00F41C8E"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Sarah Thomas, </w:t>
      </w:r>
      <w:r w:rsidR="00F41C8E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2002. </w:t>
      </w:r>
      <w:hyperlink r:id="rId19" w:history="1">
        <w:r w:rsidR="00F41C8E" w:rsidRPr="00C45E14">
          <w:rPr>
            <w:rStyle w:val="Hyperlink"/>
            <w:rFonts w:eastAsia="Calibri"/>
            <w:b w:val="0"/>
            <w:bCs w:val="0"/>
            <w:sz w:val="22"/>
            <w:szCs w:val="22"/>
          </w:rPr>
          <w:t>http://idp-key-resources.org/documents/0000/d04267/000.pdf</w:t>
        </w:r>
      </w:hyperlink>
      <w:r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78F89DCE" w14:textId="4D4424FD" w:rsidR="00BD46A4" w:rsidRPr="00BD46A4" w:rsidRDefault="00F41C8E" w:rsidP="00BD46A4">
      <w:pPr>
        <w:pStyle w:val="PassagesSectionHeader"/>
        <w:numPr>
          <w:ilvl w:val="0"/>
          <w:numId w:val="17"/>
        </w:numPr>
        <w:spacing w:before="0"/>
        <w:rPr>
          <w:rFonts w:eastAsia="Calibri"/>
          <w:b w:val="0"/>
          <w:bCs w:val="0"/>
          <w:color w:val="000000" w:themeColor="text1"/>
          <w:sz w:val="22"/>
          <w:szCs w:val="22"/>
        </w:rPr>
      </w:pPr>
      <w:proofErr w:type="spellStart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>Cislaghi</w:t>
      </w:r>
      <w:proofErr w:type="spellEnd"/>
      <w:r w:rsidRPr="00176666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, </w:t>
      </w:r>
      <w:r w:rsidRPr="00BE4EE0">
        <w:rPr>
          <w:rFonts w:eastAsia="Calibri"/>
          <w:b w:val="0"/>
          <w:bCs w:val="0"/>
          <w:color w:val="000000" w:themeColor="text1"/>
          <w:sz w:val="22"/>
          <w:szCs w:val="22"/>
        </w:rPr>
        <w:t>Beniamino</w:t>
      </w:r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and Lori </w:t>
      </w:r>
      <w:proofErr w:type="spellStart"/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>Heise</w:t>
      </w:r>
      <w:proofErr w:type="spellEnd"/>
      <w:r>
        <w:rPr>
          <w:rFonts w:eastAsia="Calibri"/>
          <w:b w:val="0"/>
          <w:bCs w:val="0"/>
          <w:color w:val="000000" w:themeColor="text1"/>
          <w:sz w:val="22"/>
          <w:szCs w:val="22"/>
        </w:rPr>
        <w:t>.</w:t>
      </w:r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r w:rsidR="00BD46A4" w:rsidRPr="00F41C8E"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Measuring Gender-Related Social Norms, Learning Report 1</w:t>
      </w:r>
      <w:r>
        <w:rPr>
          <w:rFonts w:eastAsia="Calibri"/>
          <w:b w:val="0"/>
          <w:bCs w:val="0"/>
          <w:i/>
          <w:color w:val="000000" w:themeColor="text1"/>
          <w:sz w:val="22"/>
          <w:szCs w:val="22"/>
        </w:rPr>
        <w:t>.</w:t>
      </w:r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London: Learning Group on Social Norms and Gender-related Harmful Practices of the London </w:t>
      </w:r>
      <w:r w:rsidR="00BD46A4" w:rsidRPr="00BD46A4">
        <w:rPr>
          <w:rFonts w:eastAsia="Calibri"/>
          <w:b w:val="0"/>
          <w:bCs w:val="0"/>
          <w:color w:val="000000" w:themeColor="text1"/>
          <w:sz w:val="22"/>
          <w:szCs w:val="22"/>
        </w:rPr>
        <w:lastRenderedPageBreak/>
        <w:t>School of Hygiene &amp; Tropical Medicine, 2016.</w:t>
      </w:r>
      <w:r w:rsid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  <w:hyperlink r:id="rId20" w:history="1">
        <w:r w:rsidR="00BD46A4" w:rsidRPr="002B7251">
          <w:rPr>
            <w:rStyle w:val="Hyperlink"/>
            <w:rFonts w:eastAsia="Calibri"/>
            <w:b w:val="0"/>
            <w:bCs w:val="0"/>
            <w:sz w:val="22"/>
            <w:szCs w:val="22"/>
          </w:rPr>
          <w:t>http://strive.lshtm.ac.uk/system/files/attachments/STRIVE%20Norms%20Report%201.pdf</w:t>
        </w:r>
      </w:hyperlink>
      <w:r w:rsidR="00BD46A4">
        <w:rPr>
          <w:rFonts w:eastAsia="Calibri"/>
          <w:b w:val="0"/>
          <w:bCs w:val="0"/>
          <w:color w:val="000000" w:themeColor="text1"/>
          <w:sz w:val="22"/>
          <w:szCs w:val="22"/>
        </w:rPr>
        <w:t xml:space="preserve"> </w:t>
      </w:r>
    </w:p>
    <w:p w14:paraId="65820C2B" w14:textId="04713F93" w:rsidR="00C63303" w:rsidRPr="00C63303" w:rsidRDefault="00C63303" w:rsidP="00C63303">
      <w:pPr>
        <w:pStyle w:val="PassagesSectionHeader"/>
        <w:rPr>
          <w:color w:val="B62BB4"/>
        </w:rPr>
      </w:pPr>
      <w:r w:rsidRPr="0011651C">
        <w:rPr>
          <w:color w:val="B62BB4"/>
        </w:rPr>
        <w:t>Module 3</w:t>
      </w:r>
      <w:r w:rsidR="00713C8F">
        <w:rPr>
          <w:color w:val="B62BB4"/>
        </w:rPr>
        <w:t xml:space="preserve"> |</w:t>
      </w:r>
      <w:r w:rsidRPr="0011651C">
        <w:rPr>
          <w:color w:val="B62BB4"/>
        </w:rPr>
        <w:t xml:space="preserve"> Design</w:t>
      </w:r>
    </w:p>
    <w:p w14:paraId="67390B10" w14:textId="4DEF3183" w:rsidR="0060670F" w:rsidRDefault="007239BE" w:rsidP="002C74AD">
      <w:pPr>
        <w:pStyle w:val="PassagesBodyNumbers"/>
        <w:numPr>
          <w:ilvl w:val="0"/>
          <w:numId w:val="18"/>
        </w:numPr>
      </w:pPr>
      <w:r>
        <w:t>Passages Project</w:t>
      </w:r>
      <w:r w:rsidR="00F41C8E" w:rsidRPr="000C731D">
        <w:rPr>
          <w:i/>
        </w:rPr>
        <w:t>.</w:t>
      </w:r>
      <w:r w:rsidRPr="000C731D">
        <w:rPr>
          <w:i/>
        </w:rPr>
        <w:t xml:space="preserve"> </w:t>
      </w:r>
      <w:r w:rsidR="0060670F" w:rsidRPr="000C731D">
        <w:rPr>
          <w:i/>
        </w:rPr>
        <w:t>Social Norms Key to Development Programming</w:t>
      </w:r>
      <w:r w:rsidR="00F41C8E" w:rsidRPr="000C731D">
        <w:rPr>
          <w:i/>
        </w:rPr>
        <w:t xml:space="preserve">: Landscaping Finds Their Influence on Behaviors </w:t>
      </w:r>
      <w:r w:rsidR="000C731D" w:rsidRPr="000C731D">
        <w:rPr>
          <w:i/>
        </w:rPr>
        <w:t>a</w:t>
      </w:r>
      <w:r w:rsidR="00F41C8E" w:rsidRPr="000C731D">
        <w:rPr>
          <w:i/>
        </w:rPr>
        <w:t>cross Sectors</w:t>
      </w:r>
      <w:r>
        <w:t xml:space="preserve">. </w:t>
      </w:r>
      <w:r w:rsidRPr="007239BE">
        <w:t>Washington, DC: Institute for Reproductive Health, Georgetown University</w:t>
      </w:r>
      <w:r w:rsidR="000C731D">
        <w:t xml:space="preserve">, </w:t>
      </w:r>
      <w:r>
        <w:t>2020</w:t>
      </w:r>
      <w:r w:rsidRPr="007239BE">
        <w:t xml:space="preserve">. </w:t>
      </w:r>
      <w:hyperlink r:id="rId21" w:history="1">
        <w:r w:rsidRPr="002B7251">
          <w:rPr>
            <w:rStyle w:val="Hyperlink"/>
          </w:rPr>
          <w:t>http://irh.org/resource-library/social-norms-landscaping-brief/</w:t>
        </w:r>
      </w:hyperlink>
      <w:r>
        <w:t xml:space="preserve"> </w:t>
      </w:r>
    </w:p>
    <w:p w14:paraId="7E8C9C86" w14:textId="7DAC6C2D" w:rsidR="007239BE" w:rsidRPr="007239BE" w:rsidRDefault="00026ED8" w:rsidP="002C74AD">
      <w:pPr>
        <w:pStyle w:val="PassagesBodyNumbers"/>
        <w:numPr>
          <w:ilvl w:val="0"/>
          <w:numId w:val="18"/>
        </w:numPr>
        <w:spacing w:before="0"/>
      </w:pPr>
      <w:r>
        <w:t xml:space="preserve">The </w:t>
      </w:r>
      <w:r w:rsidR="007B262B">
        <w:t>Social Norms Learning Collaborative</w:t>
      </w:r>
      <w:r w:rsidR="00B40832">
        <w:t>.</w:t>
      </w:r>
      <w:r w:rsidR="007239BE" w:rsidRPr="007239BE">
        <w:t xml:space="preserve"> </w:t>
      </w:r>
      <w:r w:rsidR="007239BE" w:rsidRPr="00B40832">
        <w:rPr>
          <w:i/>
        </w:rPr>
        <w:t>Social Norms and AYSRH:  Building a Bridge</w:t>
      </w:r>
      <w:r w:rsidR="002C74AD" w:rsidRPr="00B40832">
        <w:rPr>
          <w:i/>
        </w:rPr>
        <w:t xml:space="preserve"> from Theory to Program Design</w:t>
      </w:r>
      <w:r w:rsidR="002C74AD">
        <w:t xml:space="preserve">. </w:t>
      </w:r>
      <w:r w:rsidR="007239BE" w:rsidRPr="007239BE">
        <w:t>Washington, D.C.: I</w:t>
      </w:r>
      <w:r w:rsidR="002C74AD">
        <w:t>RH, Georgetown University</w:t>
      </w:r>
      <w:r w:rsidR="00B40832">
        <w:t>,</w:t>
      </w:r>
      <w:r w:rsidR="002C74AD">
        <w:t xml:space="preserve"> 2019</w:t>
      </w:r>
      <w:r w:rsidR="007239BE" w:rsidRPr="007239BE">
        <w:t xml:space="preserve">. </w:t>
      </w:r>
      <w:hyperlink r:id="rId22" w:history="1">
        <w:r w:rsidR="007239BE" w:rsidRPr="007239BE">
          <w:rPr>
            <w:rStyle w:val="Hyperlink"/>
          </w:rPr>
          <w:t>https://www.alignplatform.org/resources/social-norms-and-aysrh-building-bridge-theory-program-design</w:t>
        </w:r>
      </w:hyperlink>
      <w:r w:rsidR="007239BE" w:rsidRPr="007239BE">
        <w:t xml:space="preserve"> </w:t>
      </w:r>
    </w:p>
    <w:p w14:paraId="127F0C7F" w14:textId="17AFBAAB" w:rsidR="0060670F" w:rsidRDefault="00026ED8" w:rsidP="002C74AD">
      <w:pPr>
        <w:pStyle w:val="PassagesBodyNumbers"/>
        <w:numPr>
          <w:ilvl w:val="0"/>
          <w:numId w:val="18"/>
        </w:numPr>
      </w:pPr>
      <w:r>
        <w:t xml:space="preserve">The </w:t>
      </w:r>
      <w:r w:rsidR="007239BE">
        <w:t>Social Norms Learning Collaborative</w:t>
      </w:r>
      <w:r w:rsidR="00B40832">
        <w:t>.</w:t>
      </w:r>
      <w:r w:rsidR="007239BE">
        <w:t xml:space="preserve"> </w:t>
      </w:r>
      <w:r w:rsidR="0060670F" w:rsidRPr="00B40832">
        <w:rPr>
          <w:i/>
        </w:rPr>
        <w:t>Community-Based, Norms-Shifting Interventi</w:t>
      </w:r>
      <w:r w:rsidR="007239BE" w:rsidRPr="00B40832">
        <w:rPr>
          <w:i/>
        </w:rPr>
        <w:t>ons: Definitions and Attributes</w:t>
      </w:r>
      <w:r w:rsidR="007239BE">
        <w:t xml:space="preserve">. </w:t>
      </w:r>
      <w:r w:rsidR="007239BE" w:rsidRPr="007239BE">
        <w:t>Washington, DC: Institute for Reproductive</w:t>
      </w:r>
      <w:r w:rsidR="007239BE">
        <w:t xml:space="preserve"> Health, Georgetown University</w:t>
      </w:r>
      <w:r w:rsidR="00B40832">
        <w:t>,</w:t>
      </w:r>
      <w:r w:rsidR="007239BE">
        <w:t xml:space="preserve"> 2019</w:t>
      </w:r>
      <w:r w:rsidR="007239BE" w:rsidRPr="007239BE">
        <w:t>.</w:t>
      </w:r>
      <w:r w:rsidR="007239BE">
        <w:t xml:space="preserve"> </w:t>
      </w:r>
      <w:hyperlink r:id="rId23" w:history="1">
        <w:r w:rsidR="007239BE" w:rsidRPr="002B7251">
          <w:rPr>
            <w:rStyle w:val="Hyperlink"/>
          </w:rPr>
          <w:t>https://www.alignplatform.org/resources/community-based-norms-shifting-interventions-definitions-and-attributes</w:t>
        </w:r>
      </w:hyperlink>
      <w:r w:rsidR="007239BE">
        <w:t xml:space="preserve"> </w:t>
      </w:r>
    </w:p>
    <w:p w14:paraId="16109A5E" w14:textId="15E13FA1" w:rsidR="0060670F" w:rsidRDefault="00026ED8" w:rsidP="002C74AD">
      <w:pPr>
        <w:pStyle w:val="PassagesBodyNumbers"/>
        <w:numPr>
          <w:ilvl w:val="0"/>
          <w:numId w:val="18"/>
        </w:numPr>
      </w:pPr>
      <w:r>
        <w:t xml:space="preserve">The </w:t>
      </w:r>
      <w:r w:rsidR="007239BE">
        <w:t>Social Norms Learning Collaborative</w:t>
      </w:r>
      <w:r w:rsidR="00B40832">
        <w:t>.</w:t>
      </w:r>
      <w:r w:rsidR="007239BE">
        <w:t xml:space="preserve"> </w:t>
      </w:r>
      <w:r w:rsidR="0060670F" w:rsidRPr="00B40832">
        <w:rPr>
          <w:i/>
        </w:rPr>
        <w:t>Identifying and Describing Approaches and Attributes of Norms-Shifting Intervention</w:t>
      </w:r>
      <w:r w:rsidR="007239BE" w:rsidRPr="00B40832">
        <w:rPr>
          <w:i/>
        </w:rPr>
        <w:t>s</w:t>
      </w:r>
      <w:r w:rsidR="007239BE">
        <w:t>.</w:t>
      </w:r>
      <w:r w:rsidR="007239BE" w:rsidRPr="007239BE">
        <w:t xml:space="preserve"> Washington, DC: Institute for Reproductive</w:t>
      </w:r>
      <w:r w:rsidR="007239BE">
        <w:t xml:space="preserve"> Health, Georgetown University</w:t>
      </w:r>
      <w:r w:rsidR="00B40832">
        <w:t>,</w:t>
      </w:r>
      <w:r w:rsidR="007239BE">
        <w:t xml:space="preserve"> 2017</w:t>
      </w:r>
      <w:r w:rsidR="007239BE" w:rsidRPr="007239BE">
        <w:t>.</w:t>
      </w:r>
      <w:r w:rsidR="007239BE">
        <w:t xml:space="preserve"> </w:t>
      </w:r>
      <w:r w:rsidR="0060670F">
        <w:t xml:space="preserve"> </w:t>
      </w:r>
      <w:hyperlink r:id="rId24" w:history="1">
        <w:r w:rsidR="007239BE" w:rsidRPr="002B7251">
          <w:rPr>
            <w:rStyle w:val="Hyperlink"/>
          </w:rPr>
          <w:t>https://www.alignplatform.org/resources/identifying-and-describing-approaches-and-attributes-norms-shifting-interventions</w:t>
        </w:r>
      </w:hyperlink>
      <w:r w:rsidR="007239BE">
        <w:t xml:space="preserve"> </w:t>
      </w:r>
    </w:p>
    <w:p w14:paraId="7279C27B" w14:textId="59042A82" w:rsidR="0060670F" w:rsidRPr="0060670F" w:rsidRDefault="0060670F" w:rsidP="0060670F">
      <w:pPr>
        <w:pStyle w:val="PassagesSectionHeader"/>
        <w:rPr>
          <w:color w:val="B4B62B"/>
        </w:rPr>
      </w:pPr>
      <w:r w:rsidRPr="00DA1052">
        <w:rPr>
          <w:color w:val="B4B62B"/>
        </w:rPr>
        <w:t>Module 4</w:t>
      </w:r>
      <w:r w:rsidR="00713C8F">
        <w:rPr>
          <w:color w:val="B4B62B"/>
        </w:rPr>
        <w:t xml:space="preserve"> |</w:t>
      </w:r>
      <w:r w:rsidRPr="00DA1052">
        <w:rPr>
          <w:color w:val="B4B62B"/>
        </w:rPr>
        <w:t xml:space="preserve"> Measurement</w:t>
      </w:r>
    </w:p>
    <w:p w14:paraId="4B9AE24E" w14:textId="2747F246" w:rsidR="0060670F" w:rsidRDefault="00797DF3" w:rsidP="003930E4">
      <w:pPr>
        <w:pStyle w:val="PassagesBodyNumbers"/>
      </w:pPr>
      <w:r>
        <w:t>“</w:t>
      </w:r>
      <w:r w:rsidR="0060670F">
        <w:t xml:space="preserve">Map of social norms-focused projects and their measurement approaches: Who is doing what </w:t>
      </w:r>
      <w:r w:rsidR="00735829">
        <w:br/>
      </w:r>
      <w:r w:rsidR="0060670F">
        <w:t>and where.</w:t>
      </w:r>
      <w:r>
        <w:t xml:space="preserve">” </w:t>
      </w:r>
      <w:proofErr w:type="spellStart"/>
      <w:r w:rsidRPr="00797DF3">
        <w:rPr>
          <w:i/>
        </w:rPr>
        <w:t>ALiGN</w:t>
      </w:r>
      <w:proofErr w:type="spellEnd"/>
      <w:r w:rsidRPr="00797DF3">
        <w:rPr>
          <w:i/>
        </w:rPr>
        <w:t>: Advancing Learning and Innovation on Gender Norms.</w:t>
      </w:r>
      <w:r w:rsidRPr="00797DF3">
        <w:t xml:space="preserve"> </w:t>
      </w:r>
      <w:r>
        <w:t xml:space="preserve">Overseas Development Institute (ODI), 2002. </w:t>
      </w:r>
      <w:r w:rsidRPr="00797DF3">
        <w:t>https://www.alignplatform.org/learning-collaborative/case-studies</w:t>
      </w:r>
    </w:p>
    <w:p w14:paraId="54F45F0B" w14:textId="4B16207E" w:rsidR="003930E4" w:rsidRPr="003930E4" w:rsidRDefault="003930E4" w:rsidP="003930E4">
      <w:pPr>
        <w:pStyle w:val="PassagesBodyNumbers"/>
      </w:pPr>
      <w:r w:rsidRPr="003930E4">
        <w:t xml:space="preserve">Passages Project and </w:t>
      </w:r>
      <w:r w:rsidR="005A334C">
        <w:t xml:space="preserve">the </w:t>
      </w:r>
      <w:r w:rsidR="007B262B">
        <w:t>Social Norms Learning Collaborative</w:t>
      </w:r>
      <w:r w:rsidRPr="003930E4">
        <w:t xml:space="preserve">. </w:t>
      </w:r>
      <w:r w:rsidRPr="003930E4">
        <w:rPr>
          <w:i/>
        </w:rPr>
        <w:t>Social Norms Exploration Tool</w:t>
      </w:r>
      <w:r w:rsidRPr="003930E4">
        <w:t xml:space="preserve">. Washington, DC: Institute for Reproductive Health, Georgetown University, 2020.  </w:t>
      </w:r>
      <w:hyperlink r:id="rId25" w:history="1">
        <w:r w:rsidRPr="003930E4">
          <w:rPr>
            <w:rStyle w:val="Hyperlink"/>
          </w:rPr>
          <w:t>https://irh.org/social-norms-exploration/</w:t>
        </w:r>
      </w:hyperlink>
      <w:r w:rsidRPr="003930E4">
        <w:t xml:space="preserve"> </w:t>
      </w:r>
    </w:p>
    <w:p w14:paraId="0A590744" w14:textId="4E8FAF3C" w:rsidR="00D1487B" w:rsidRDefault="000C5C0F" w:rsidP="004F4C01">
      <w:pPr>
        <w:pStyle w:val="PassagesBodyNumbers"/>
      </w:pPr>
      <w:r>
        <w:t>Passages Project</w:t>
      </w:r>
      <w:r>
        <w:rPr>
          <w:i/>
        </w:rPr>
        <w:t xml:space="preserve">. </w:t>
      </w:r>
      <w:r w:rsidR="00797DF3" w:rsidRPr="00D1487B">
        <w:rPr>
          <w:i/>
        </w:rPr>
        <w:t>Costing of Norms-Shifting Interventions: A Primer from the Passages Project</w:t>
      </w:r>
      <w:r w:rsidR="00797DF3">
        <w:t>. Washington, D.C.: Institute for Reproductive Health, Georgetown University for the U.S. Agency for International Development (USAID), 2020.</w:t>
      </w:r>
      <w:r w:rsidR="00412898">
        <w:t xml:space="preserve"> </w:t>
      </w:r>
      <w:hyperlink r:id="rId26" w:history="1">
        <w:r w:rsidR="00D1487B" w:rsidRPr="00C45E14">
          <w:rPr>
            <w:rStyle w:val="Hyperlink"/>
          </w:rPr>
          <w:t>https://www.alignplatform.org/resources/costing-norms-shifting-interventions-primer-passages-project</w:t>
        </w:r>
      </w:hyperlink>
    </w:p>
    <w:p w14:paraId="1B2494BE" w14:textId="1EB47616" w:rsidR="00D1487B" w:rsidRDefault="00026ED8" w:rsidP="00C173C0">
      <w:pPr>
        <w:pStyle w:val="PassagesBodyNumbers"/>
      </w:pPr>
      <w:r>
        <w:t xml:space="preserve">The </w:t>
      </w:r>
      <w:r w:rsidR="007B262B">
        <w:t>Social Norms Learning Collaborative</w:t>
      </w:r>
      <w:r w:rsidR="00D1487B">
        <w:t xml:space="preserve">. </w:t>
      </w:r>
      <w:r w:rsidR="00D1487B" w:rsidRPr="00D1487B">
        <w:rPr>
          <w:i/>
        </w:rPr>
        <w:t>Resources for Measuring Social Norms: A Practical Guide for Program Implementers</w:t>
      </w:r>
      <w:r w:rsidR="00D1487B">
        <w:t xml:space="preserve">. Washington, DC: Institute for Reproductive Health, Georgetown University, 2019. </w:t>
      </w:r>
      <w:hyperlink r:id="rId27" w:history="1">
        <w:r w:rsidR="00D1487B" w:rsidRPr="00C45E14">
          <w:rPr>
            <w:rStyle w:val="Hyperlink"/>
          </w:rPr>
          <w:t>https://www.alignplatform.org/resources/resources-measuring-social-norms-practical-guide-programme-implementers</w:t>
        </w:r>
      </w:hyperlink>
    </w:p>
    <w:p w14:paraId="18E31D99" w14:textId="77777777" w:rsidR="00D1487B" w:rsidRDefault="00D1487B" w:rsidP="00D1487B">
      <w:pPr>
        <w:pStyle w:val="PassagesBodyNumbers"/>
        <w:numPr>
          <w:ilvl w:val="0"/>
          <w:numId w:val="0"/>
        </w:numPr>
        <w:ind w:left="360"/>
      </w:pPr>
    </w:p>
    <w:p w14:paraId="45A53856" w14:textId="05E306DA" w:rsidR="00543226" w:rsidRPr="00543226" w:rsidRDefault="000C5C0F" w:rsidP="000C5C0F">
      <w:pPr>
        <w:pStyle w:val="PassagesBodyNumbers"/>
        <w:rPr>
          <w:i/>
        </w:rPr>
      </w:pPr>
      <w:r w:rsidRPr="000C5C0F">
        <w:rPr>
          <w:iCs/>
        </w:rPr>
        <w:lastRenderedPageBreak/>
        <w:t>Center on Gender Equity and Health.</w:t>
      </w:r>
      <w:r>
        <w:rPr>
          <w:i/>
        </w:rPr>
        <w:t xml:space="preserve"> </w:t>
      </w:r>
      <w:r w:rsidR="00543226" w:rsidRPr="00543226">
        <w:rPr>
          <w:i/>
        </w:rPr>
        <w:t>Evidence-based Measures of Empowerment for Research on Gender Equality (EMERGE)</w:t>
      </w:r>
      <w:r w:rsidR="00543226">
        <w:rPr>
          <w:i/>
        </w:rPr>
        <w:t xml:space="preserve">. </w:t>
      </w:r>
      <w:r w:rsidR="00543226">
        <w:t xml:space="preserve">University of California, San Diego, 2020. </w:t>
      </w:r>
      <w:hyperlink r:id="rId28" w:history="1">
        <w:r w:rsidRPr="00E84CB2">
          <w:rPr>
            <w:rStyle w:val="Hyperlink"/>
          </w:rPr>
          <w:t>https://emerge.ucsd.edu/</w:t>
        </w:r>
      </w:hyperlink>
      <w:r>
        <w:t xml:space="preserve"> </w:t>
      </w:r>
    </w:p>
    <w:p w14:paraId="6E6F22CA" w14:textId="77777777" w:rsidR="00543226" w:rsidRDefault="00543226" w:rsidP="00543226">
      <w:pPr>
        <w:pStyle w:val="ListParagraph"/>
      </w:pPr>
    </w:p>
    <w:p w14:paraId="753942E5" w14:textId="43C35A05" w:rsidR="0060670F" w:rsidRDefault="00543226" w:rsidP="00C173C0">
      <w:pPr>
        <w:pStyle w:val="PassagesBodyNumbers"/>
      </w:pPr>
      <w:r>
        <w:t xml:space="preserve">The Social Norms Learning Collaborative. </w:t>
      </w:r>
      <w:r w:rsidRPr="00543226">
        <w:rPr>
          <w:i/>
        </w:rPr>
        <w:t>Monitoring Shifts in Social Norms: A Guidance Note for Program Implementers</w:t>
      </w:r>
      <w:r>
        <w:t xml:space="preserve">. Washington, DC: 2021. </w:t>
      </w:r>
      <w:r w:rsidR="0060670F" w:rsidRPr="0060670F">
        <w:t>https://www.alignplatform.org/resources/monitoring-shifts-social-norms-guidance-note-program-implementers</w:t>
      </w:r>
    </w:p>
    <w:p w14:paraId="621ACA88" w14:textId="57C5A912" w:rsidR="00C63303" w:rsidRPr="0060670F" w:rsidRDefault="0060670F" w:rsidP="0060670F">
      <w:pPr>
        <w:pStyle w:val="PassagesSectionHeader"/>
        <w:rPr>
          <w:color w:val="2BB4B6"/>
        </w:rPr>
      </w:pPr>
      <w:r w:rsidRPr="00C6582A">
        <w:rPr>
          <w:color w:val="2BB4B6"/>
        </w:rPr>
        <w:t>Module 5</w:t>
      </w:r>
      <w:r w:rsidR="00713C8F">
        <w:rPr>
          <w:color w:val="2BB4B6"/>
        </w:rPr>
        <w:t xml:space="preserve"> |</w:t>
      </w:r>
      <w:r w:rsidRPr="00C6582A">
        <w:rPr>
          <w:color w:val="2BB4B6"/>
        </w:rPr>
        <w:t xml:space="preserve"> </w:t>
      </w:r>
      <w:r>
        <w:rPr>
          <w:color w:val="2BB4B6"/>
        </w:rPr>
        <w:t>Scale-Up</w:t>
      </w:r>
    </w:p>
    <w:p w14:paraId="55EADB8F" w14:textId="28BA2A8E" w:rsidR="0060670F" w:rsidRDefault="005A334C" w:rsidP="00C173C0">
      <w:pPr>
        <w:pStyle w:val="PassagesBodyNumbers"/>
        <w:numPr>
          <w:ilvl w:val="0"/>
          <w:numId w:val="11"/>
        </w:numPr>
      </w:pPr>
      <w:r>
        <w:t>The Social Norms Learning Collaborative</w:t>
      </w:r>
      <w:r w:rsidR="0033455C">
        <w:t>.</w:t>
      </w:r>
      <w:r w:rsidR="0060670F">
        <w:t xml:space="preserve"> </w:t>
      </w:r>
      <w:r w:rsidR="0060670F" w:rsidRPr="0033455C">
        <w:rPr>
          <w:i/>
        </w:rPr>
        <w:t>Considerations for Scaling Up Norms-Shifting Interventions for Adolescent and Youth Sexual and Reproductive Health</w:t>
      </w:r>
      <w:r w:rsidR="0033455C">
        <w:t>.</w:t>
      </w:r>
      <w:r w:rsidR="0060670F">
        <w:t xml:space="preserve"> Washington, DC: Institute for Reproductive Health, Georgetown University, 2019.</w:t>
      </w:r>
      <w:r w:rsidR="00A74133">
        <w:t xml:space="preserve"> </w:t>
      </w:r>
      <w:r w:rsidR="00A74133" w:rsidRPr="00A74133">
        <w:t>https://www.alignplatform.org/resources/considerations-scaling-norms-shifting-interventions-adolescent-and-youth-sexual-and</w:t>
      </w:r>
    </w:p>
    <w:p w14:paraId="2DF5F270" w14:textId="6E6549B7" w:rsidR="0060670F" w:rsidRDefault="0060670F" w:rsidP="00C173C0">
      <w:pPr>
        <w:pStyle w:val="PassagesBodyNumbers"/>
      </w:pPr>
      <w:r>
        <w:t>The Community for Understanding Scale Up (CUSP)</w:t>
      </w:r>
      <w:r w:rsidR="00A74133">
        <w:t>.</w:t>
      </w:r>
      <w:r>
        <w:t xml:space="preserve"> </w:t>
      </w:r>
      <w:r w:rsidRPr="00A74133">
        <w:rPr>
          <w:i/>
        </w:rPr>
        <w:t>On the Cusp of Change: Effective Scaling of Social Norms Programming for Gender Equality</w:t>
      </w:r>
      <w:r w:rsidR="00A74133">
        <w:t>.</w:t>
      </w:r>
      <w:r>
        <w:t xml:space="preserve"> CUSP, 2017.</w:t>
      </w:r>
      <w:r w:rsidR="00A471AA">
        <w:t xml:space="preserve"> </w:t>
      </w:r>
      <w:r w:rsidR="00A471AA" w:rsidRPr="00A471AA">
        <w:t>https://www.comminit.com/global/content/cusp-change-effective-scaling-social-norms-programming-gender-equality</w:t>
      </w:r>
    </w:p>
    <w:p w14:paraId="2C23A946" w14:textId="43B3EFD5" w:rsidR="005A334C" w:rsidRDefault="005A334C" w:rsidP="008C4270">
      <w:pPr>
        <w:pStyle w:val="PassagesBodyNumbers"/>
      </w:pPr>
      <w:r>
        <w:t>The Community for Understanding Scale Up (</w:t>
      </w:r>
      <w:r w:rsidR="0060670F">
        <w:t>CUSP</w:t>
      </w:r>
      <w:r>
        <w:t>).</w:t>
      </w:r>
      <w:r w:rsidR="0060670F">
        <w:t xml:space="preserve"> “Social Norm Change at Scale: CUSP’s Collective Insights,” in CUSP 2018 Case Study Collection (CUSP, 2018).</w:t>
      </w:r>
      <w:r w:rsidR="00A471AA">
        <w:t xml:space="preserve"> </w:t>
      </w:r>
      <w:hyperlink r:id="rId29" w:history="1">
        <w:r w:rsidRPr="003E4867">
          <w:rPr>
            <w:rStyle w:val="Hyperlink"/>
          </w:rPr>
          <w:t>https://www.youthlead.org/resources/social-norms-change-scale-cusps-collective-insights-2018</w:t>
        </w:r>
      </w:hyperlink>
    </w:p>
    <w:p w14:paraId="11A1F522" w14:textId="6BE7869A" w:rsidR="0060670F" w:rsidRDefault="008340A9" w:rsidP="008C4270">
      <w:pPr>
        <w:pStyle w:val="PassagesBodyNumbers"/>
      </w:pPr>
      <w:r>
        <w:t>Carter, Becky</w:t>
      </w:r>
      <w:r w:rsidR="0060670F">
        <w:t xml:space="preserve">, Marina Apgar, and </w:t>
      </w:r>
      <w:proofErr w:type="spellStart"/>
      <w:r w:rsidR="0060670F">
        <w:t>Shandana</w:t>
      </w:r>
      <w:proofErr w:type="spellEnd"/>
      <w:r w:rsidR="0060670F">
        <w:t xml:space="preserve"> Khan Mohmand</w:t>
      </w:r>
      <w:r>
        <w:t>.</w:t>
      </w:r>
      <w:r w:rsidR="0060670F">
        <w:t xml:space="preserve"> “Guidance Note on Scaling up Social Norm Change</w:t>
      </w:r>
      <w:r>
        <w:t>.</w:t>
      </w:r>
      <w:r w:rsidR="0060670F">
        <w:t xml:space="preserve">” </w:t>
      </w:r>
      <w:r w:rsidR="0060670F" w:rsidRPr="005A334C">
        <w:rPr>
          <w:i/>
        </w:rPr>
        <w:t>K4D Emerging Issues Report</w:t>
      </w:r>
      <w:r>
        <w:t xml:space="preserve">. </w:t>
      </w:r>
      <w:r w:rsidR="0060670F">
        <w:t>Brighton, UK: Institute of Development Studies, 201</w:t>
      </w:r>
      <w:r>
        <w:t>9.</w:t>
      </w:r>
      <w:r w:rsidR="0060670F">
        <w:t xml:space="preserve"> https://www.ids.ac.uk/publications/guidance-note-on-scaling-up-social-norm-change/</w:t>
      </w:r>
      <w:r>
        <w:t>.</w:t>
      </w:r>
    </w:p>
    <w:p w14:paraId="6C765B6D" w14:textId="485AF366" w:rsidR="00C63303" w:rsidRPr="0060670F" w:rsidRDefault="00686518" w:rsidP="00C173C0">
      <w:pPr>
        <w:pStyle w:val="PassagesBodyNumbers"/>
      </w:pPr>
      <w:r>
        <w:t>Weber, Audrey</w:t>
      </w:r>
      <w:r w:rsidR="0060670F">
        <w:t xml:space="preserve"> and Betsy </w:t>
      </w:r>
      <w:proofErr w:type="spellStart"/>
      <w:r w:rsidR="0060670F">
        <w:t>Costenbader</w:t>
      </w:r>
      <w:proofErr w:type="spellEnd"/>
      <w:r>
        <w:t>.</w:t>
      </w:r>
      <w:r w:rsidR="0060670F">
        <w:t xml:space="preserve"> “What’s Documentation Got to Do </w:t>
      </w:r>
      <w:proofErr w:type="gramStart"/>
      <w:r w:rsidR="0060670F">
        <w:t>With</w:t>
      </w:r>
      <w:proofErr w:type="gramEnd"/>
      <w:r w:rsidR="0060670F">
        <w:t xml:space="preserve"> It? Examining the Evidence on Scale-Up of Social Norms Interventions for Adolescent and Youth Reproductive Health</w:t>
      </w:r>
      <w:r>
        <w:t>.</w:t>
      </w:r>
      <w:r w:rsidR="0060670F">
        <w:t xml:space="preserve">” </w:t>
      </w:r>
      <w:r w:rsidR="0060670F" w:rsidRPr="00686518">
        <w:rPr>
          <w:i/>
        </w:rPr>
        <w:t>R&amp;E Search for Evidence</w:t>
      </w:r>
      <w:r w:rsidR="0060670F">
        <w:t>, Oct. 16, 2019</w:t>
      </w:r>
      <w:r>
        <w:t>.</w:t>
      </w:r>
      <w:r w:rsidR="0060670F">
        <w:t xml:space="preserve"> https://researchforevidence.fhi360.org/whats-documentation-got-to-do-with-it-examining-the-evidence-on-scale-up-of-social-norms-interventions-for-adolescent-and-youth-reproductive-health.</w:t>
      </w:r>
      <w:r w:rsidR="0060670F">
        <w:rPr>
          <w:noProof/>
        </w:rPr>
        <w:drawing>
          <wp:anchor distT="0" distB="0" distL="114300" distR="114300" simplePos="0" relativeHeight="251659264" behindDoc="0" locked="0" layoutInCell="1" allowOverlap="1" wp14:anchorId="55F96185" wp14:editId="0C30968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42816" cy="1216152"/>
            <wp:effectExtent l="0" t="0" r="5715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816" cy="1216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63303" w:rsidRPr="0060670F" w:rsidSect="00585674">
      <w:headerReference w:type="default" r:id="rId31"/>
      <w:footerReference w:type="default" r:id="rId32"/>
      <w:pgSz w:w="12240" w:h="15840"/>
      <w:pgMar w:top="2160" w:right="1440" w:bottom="1080" w:left="1440" w:header="108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BB356" w14:textId="77777777" w:rsidR="00091A83" w:rsidRDefault="00091A83">
      <w:r>
        <w:separator/>
      </w:r>
    </w:p>
    <w:p w14:paraId="372BB552" w14:textId="77777777" w:rsidR="00091A83" w:rsidRDefault="00091A83"/>
  </w:endnote>
  <w:endnote w:type="continuationSeparator" w:id="0">
    <w:p w14:paraId="4F7085E7" w14:textId="77777777" w:rsidR="00091A83" w:rsidRDefault="00091A83">
      <w:r>
        <w:continuationSeparator/>
      </w:r>
    </w:p>
    <w:p w14:paraId="2ACDC011" w14:textId="77777777" w:rsidR="00091A83" w:rsidRDefault="00091A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C6E36" w14:textId="20253E47" w:rsidR="00844498" w:rsidRPr="00585674" w:rsidRDefault="00CB137E" w:rsidP="00585674">
    <w:pPr>
      <w:pStyle w:val="PassagesFolioBottom"/>
    </w:pPr>
    <w:r w:rsidRPr="00585674">
      <w:t xml:space="preserve">Page </w:t>
    </w:r>
    <w:r w:rsidR="009E727D" w:rsidRPr="00585674">
      <w:fldChar w:fldCharType="begin"/>
    </w:r>
    <w:r w:rsidR="009E727D" w:rsidRPr="00585674">
      <w:instrText xml:space="preserve"> PAGE   \* MERGEFORMAT </w:instrText>
    </w:r>
    <w:r w:rsidR="009E727D" w:rsidRPr="00585674">
      <w:fldChar w:fldCharType="separate"/>
    </w:r>
    <w:r w:rsidR="00E95CC4">
      <w:rPr>
        <w:noProof/>
      </w:rPr>
      <w:t>4</w:t>
    </w:r>
    <w:r w:rsidR="009E727D" w:rsidRPr="00585674">
      <w:rPr>
        <w:noProof/>
      </w:rPr>
      <w:fldChar w:fldCharType="end"/>
    </w:r>
  </w:p>
  <w:p w14:paraId="5945F126" w14:textId="77777777" w:rsidR="0086566A" w:rsidRDefault="0086566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E63C31" w14:textId="77777777" w:rsidR="00091A83" w:rsidRDefault="00091A83">
      <w:r>
        <w:separator/>
      </w:r>
    </w:p>
    <w:p w14:paraId="159FF207" w14:textId="77777777" w:rsidR="00091A83" w:rsidRDefault="00091A83"/>
  </w:footnote>
  <w:footnote w:type="continuationSeparator" w:id="0">
    <w:p w14:paraId="1B6EA997" w14:textId="77777777" w:rsidR="00091A83" w:rsidRDefault="00091A83">
      <w:r>
        <w:continuationSeparator/>
      </w:r>
    </w:p>
    <w:p w14:paraId="7F6CC05F" w14:textId="77777777" w:rsidR="00091A83" w:rsidRDefault="00091A8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A12EF" w14:textId="6BA87BFA" w:rsidR="00651DF6" w:rsidRPr="0089315E" w:rsidRDefault="00381904" w:rsidP="00215783">
    <w:pPr>
      <w:pStyle w:val="PassagesFolioTop"/>
    </w:pPr>
    <w:r>
      <w:rPr>
        <w:b/>
        <w:bCs/>
      </w:rPr>
      <w:t xml:space="preserve">ANNEX </w:t>
    </w:r>
    <w:proofErr w:type="gramStart"/>
    <w:r>
      <w:rPr>
        <w:b/>
        <w:bCs/>
      </w:rPr>
      <w:t>C  |</w:t>
    </w:r>
    <w:proofErr w:type="gramEnd"/>
    <w:r>
      <w:rPr>
        <w:b/>
        <w:bCs/>
      </w:rPr>
      <w:t xml:space="preserve">  BIBLIOGRAPHIC RESOURCES</w:t>
    </w:r>
    <w:r>
      <w:t xml:space="preserve"> </w:t>
    </w:r>
    <w:r w:rsidR="00A8466E">
      <w:t xml:space="preserve">            </w:t>
    </w:r>
    <w:r w:rsidR="00677167" w:rsidRPr="0089315E">
      <w:t xml:space="preserve"> Social Norms Training Workshop  |  P</w:t>
    </w:r>
    <w:r w:rsidR="00A8466E">
      <w:t>assages</w:t>
    </w:r>
  </w:p>
  <w:p w14:paraId="67EB5EA3" w14:textId="77777777" w:rsidR="0086566A" w:rsidRDefault="0086566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14D"/>
    <w:multiLevelType w:val="multilevel"/>
    <w:tmpl w:val="ACFE1D2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08B836F3"/>
    <w:multiLevelType w:val="multilevel"/>
    <w:tmpl w:val="823EE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AB7489D"/>
    <w:multiLevelType w:val="multilevel"/>
    <w:tmpl w:val="C060A596"/>
    <w:lvl w:ilvl="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13E9738C"/>
    <w:multiLevelType w:val="hybridMultilevel"/>
    <w:tmpl w:val="2A74FB7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155502B4"/>
    <w:multiLevelType w:val="multilevel"/>
    <w:tmpl w:val="A7388D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60E484E"/>
    <w:multiLevelType w:val="hybridMultilevel"/>
    <w:tmpl w:val="3A240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A4328C"/>
    <w:multiLevelType w:val="hybridMultilevel"/>
    <w:tmpl w:val="38CEA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761FED"/>
    <w:multiLevelType w:val="hybridMultilevel"/>
    <w:tmpl w:val="EA7ACB06"/>
    <w:lvl w:ilvl="0" w:tplc="3086DAB6">
      <w:start w:val="1"/>
      <w:numFmt w:val="bullet"/>
      <w:pStyle w:val="PassagesBody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C0976"/>
    <w:multiLevelType w:val="hybridMultilevel"/>
    <w:tmpl w:val="2C9CDA0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44AC3F20"/>
    <w:multiLevelType w:val="hybridMultilevel"/>
    <w:tmpl w:val="0FF46286"/>
    <w:lvl w:ilvl="0" w:tplc="CDC234D4">
      <w:start w:val="1"/>
      <w:numFmt w:val="decimal"/>
      <w:pStyle w:val="PassagesBodyNumbers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B82714"/>
    <w:multiLevelType w:val="hybridMultilevel"/>
    <w:tmpl w:val="D01EB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609044A0"/>
    <w:multiLevelType w:val="hybridMultilevel"/>
    <w:tmpl w:val="F064BC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F07FC8"/>
    <w:multiLevelType w:val="hybridMultilevel"/>
    <w:tmpl w:val="F9EE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E1CC0"/>
    <w:multiLevelType w:val="hybridMultilevel"/>
    <w:tmpl w:val="61A8D1E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12"/>
  </w:num>
  <w:num w:numId="6">
    <w:abstractNumId w:val="7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5"/>
  </w:num>
  <w:num w:numId="13">
    <w:abstractNumId w:val="6"/>
  </w:num>
  <w:num w:numId="14">
    <w:abstractNumId w:val="3"/>
  </w:num>
  <w:num w:numId="15">
    <w:abstractNumId w:val="13"/>
  </w:num>
  <w:num w:numId="16">
    <w:abstractNumId w:val="10"/>
  </w:num>
  <w:num w:numId="17">
    <w:abstractNumId w:val="8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44"/>
    <w:rsid w:val="00006474"/>
    <w:rsid w:val="00026ED8"/>
    <w:rsid w:val="00047FBE"/>
    <w:rsid w:val="000673E8"/>
    <w:rsid w:val="0007629D"/>
    <w:rsid w:val="00091A83"/>
    <w:rsid w:val="000A1ACE"/>
    <w:rsid w:val="000A4E33"/>
    <w:rsid w:val="000B524A"/>
    <w:rsid w:val="000C5C0F"/>
    <w:rsid w:val="000C731D"/>
    <w:rsid w:val="000D4233"/>
    <w:rsid w:val="000F3E60"/>
    <w:rsid w:val="000F6991"/>
    <w:rsid w:val="00124AA5"/>
    <w:rsid w:val="00166568"/>
    <w:rsid w:val="00176666"/>
    <w:rsid w:val="001865BE"/>
    <w:rsid w:val="001868EF"/>
    <w:rsid w:val="001B503A"/>
    <w:rsid w:val="001F0434"/>
    <w:rsid w:val="002002E2"/>
    <w:rsid w:val="00214AAE"/>
    <w:rsid w:val="00215783"/>
    <w:rsid w:val="002331FA"/>
    <w:rsid w:val="00253DBB"/>
    <w:rsid w:val="0026200C"/>
    <w:rsid w:val="002625FD"/>
    <w:rsid w:val="00263DD5"/>
    <w:rsid w:val="002963C5"/>
    <w:rsid w:val="002C74AD"/>
    <w:rsid w:val="00305B96"/>
    <w:rsid w:val="0032121D"/>
    <w:rsid w:val="00327F08"/>
    <w:rsid w:val="0033455C"/>
    <w:rsid w:val="00360CD1"/>
    <w:rsid w:val="00367B0C"/>
    <w:rsid w:val="00371105"/>
    <w:rsid w:val="00377AD0"/>
    <w:rsid w:val="00380883"/>
    <w:rsid w:val="00381904"/>
    <w:rsid w:val="003930E4"/>
    <w:rsid w:val="003C3934"/>
    <w:rsid w:val="00412898"/>
    <w:rsid w:val="00426333"/>
    <w:rsid w:val="00456EAB"/>
    <w:rsid w:val="004A4707"/>
    <w:rsid w:val="004C1F57"/>
    <w:rsid w:val="004C4536"/>
    <w:rsid w:val="004C70AB"/>
    <w:rsid w:val="004D174D"/>
    <w:rsid w:val="004E3B2A"/>
    <w:rsid w:val="004F6F87"/>
    <w:rsid w:val="0050128B"/>
    <w:rsid w:val="0050415D"/>
    <w:rsid w:val="005142A6"/>
    <w:rsid w:val="00521895"/>
    <w:rsid w:val="00536A69"/>
    <w:rsid w:val="0054222B"/>
    <w:rsid w:val="00543226"/>
    <w:rsid w:val="00563A5F"/>
    <w:rsid w:val="00585674"/>
    <w:rsid w:val="005A334C"/>
    <w:rsid w:val="005E5314"/>
    <w:rsid w:val="005F3088"/>
    <w:rsid w:val="005F4822"/>
    <w:rsid w:val="005F794B"/>
    <w:rsid w:val="00605B5D"/>
    <w:rsid w:val="0060670F"/>
    <w:rsid w:val="0060711B"/>
    <w:rsid w:val="00651DF6"/>
    <w:rsid w:val="00653544"/>
    <w:rsid w:val="00677167"/>
    <w:rsid w:val="00681D17"/>
    <w:rsid w:val="00686518"/>
    <w:rsid w:val="006B3F5E"/>
    <w:rsid w:val="006C52AF"/>
    <w:rsid w:val="006D3A9E"/>
    <w:rsid w:val="006E3DD9"/>
    <w:rsid w:val="00713C8F"/>
    <w:rsid w:val="007239BE"/>
    <w:rsid w:val="007337DE"/>
    <w:rsid w:val="00735829"/>
    <w:rsid w:val="007413B7"/>
    <w:rsid w:val="00781D9D"/>
    <w:rsid w:val="00797DF3"/>
    <w:rsid w:val="007A373E"/>
    <w:rsid w:val="007B262B"/>
    <w:rsid w:val="007D566D"/>
    <w:rsid w:val="007D6320"/>
    <w:rsid w:val="007E01D4"/>
    <w:rsid w:val="007F6218"/>
    <w:rsid w:val="0081278A"/>
    <w:rsid w:val="00822425"/>
    <w:rsid w:val="00833E5C"/>
    <w:rsid w:val="008340A9"/>
    <w:rsid w:val="00863772"/>
    <w:rsid w:val="0086566A"/>
    <w:rsid w:val="008763BD"/>
    <w:rsid w:val="008902CB"/>
    <w:rsid w:val="0089315E"/>
    <w:rsid w:val="008F44E9"/>
    <w:rsid w:val="009131C6"/>
    <w:rsid w:val="00951C8B"/>
    <w:rsid w:val="009566E7"/>
    <w:rsid w:val="00957274"/>
    <w:rsid w:val="009B48A8"/>
    <w:rsid w:val="009C008C"/>
    <w:rsid w:val="009C0459"/>
    <w:rsid w:val="009C7C16"/>
    <w:rsid w:val="009D3FC9"/>
    <w:rsid w:val="009D5B32"/>
    <w:rsid w:val="009E727D"/>
    <w:rsid w:val="009F442E"/>
    <w:rsid w:val="00A02D08"/>
    <w:rsid w:val="00A27976"/>
    <w:rsid w:val="00A4055C"/>
    <w:rsid w:val="00A41254"/>
    <w:rsid w:val="00A41CA9"/>
    <w:rsid w:val="00A471AA"/>
    <w:rsid w:val="00A70D8A"/>
    <w:rsid w:val="00A74133"/>
    <w:rsid w:val="00A8466E"/>
    <w:rsid w:val="00A90E7C"/>
    <w:rsid w:val="00A92F7F"/>
    <w:rsid w:val="00AB6B84"/>
    <w:rsid w:val="00AD35AA"/>
    <w:rsid w:val="00B1588E"/>
    <w:rsid w:val="00B3049B"/>
    <w:rsid w:val="00B40832"/>
    <w:rsid w:val="00B45EE5"/>
    <w:rsid w:val="00B5007F"/>
    <w:rsid w:val="00B6280B"/>
    <w:rsid w:val="00BA1D1E"/>
    <w:rsid w:val="00BD37C4"/>
    <w:rsid w:val="00BD46A4"/>
    <w:rsid w:val="00BE4EE0"/>
    <w:rsid w:val="00BF31AB"/>
    <w:rsid w:val="00BF7B98"/>
    <w:rsid w:val="00C031C3"/>
    <w:rsid w:val="00C173C0"/>
    <w:rsid w:val="00C63303"/>
    <w:rsid w:val="00C84086"/>
    <w:rsid w:val="00C86ACD"/>
    <w:rsid w:val="00CA6616"/>
    <w:rsid w:val="00CA6703"/>
    <w:rsid w:val="00CB137E"/>
    <w:rsid w:val="00CD7595"/>
    <w:rsid w:val="00CE4B81"/>
    <w:rsid w:val="00CE558A"/>
    <w:rsid w:val="00CF4792"/>
    <w:rsid w:val="00D077C6"/>
    <w:rsid w:val="00D1487B"/>
    <w:rsid w:val="00D311A7"/>
    <w:rsid w:val="00D32644"/>
    <w:rsid w:val="00D57B34"/>
    <w:rsid w:val="00D6096E"/>
    <w:rsid w:val="00D83015"/>
    <w:rsid w:val="00D918E2"/>
    <w:rsid w:val="00DA2462"/>
    <w:rsid w:val="00DA6E7B"/>
    <w:rsid w:val="00DC150E"/>
    <w:rsid w:val="00DC5B5E"/>
    <w:rsid w:val="00DF55C4"/>
    <w:rsid w:val="00E054FD"/>
    <w:rsid w:val="00E146F9"/>
    <w:rsid w:val="00E24C29"/>
    <w:rsid w:val="00E448DC"/>
    <w:rsid w:val="00E543E2"/>
    <w:rsid w:val="00E87D1F"/>
    <w:rsid w:val="00E91FD0"/>
    <w:rsid w:val="00E958DA"/>
    <w:rsid w:val="00E95CC4"/>
    <w:rsid w:val="00EE21B2"/>
    <w:rsid w:val="00EF7273"/>
    <w:rsid w:val="00F41C8E"/>
    <w:rsid w:val="00F44CB7"/>
    <w:rsid w:val="00F5410D"/>
    <w:rsid w:val="00FD1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3A5277"/>
  <w15:chartTrackingRefBased/>
  <w15:docId w15:val="{E2AA8308-EFC2-453C-BCBA-D4461EF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24C29"/>
  </w:style>
  <w:style w:type="paragraph" w:styleId="Heading1">
    <w:name w:val="heading 1"/>
    <w:basedOn w:val="Normal"/>
    <w:next w:val="Normal"/>
    <w:link w:val="Heading1Char"/>
    <w:qFormat/>
    <w:rsid w:val="004C4536"/>
    <w:pPr>
      <w:keepNext/>
      <w:spacing w:before="240" w:after="60"/>
      <w:outlineLvl w:val="0"/>
    </w:pPr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paragraph" w:styleId="Heading2">
    <w:name w:val="heading 2"/>
    <w:basedOn w:val="Normal"/>
    <w:next w:val="BodyText"/>
    <w:link w:val="Heading2Char"/>
    <w:unhideWhenUsed/>
    <w:qFormat/>
    <w:rsid w:val="00B5007F"/>
    <w:pPr>
      <w:keepNext/>
      <w:keepLines/>
      <w:spacing w:before="40"/>
      <w:outlineLvl w:val="1"/>
    </w:pPr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5007F"/>
    <w:pPr>
      <w:keepNext/>
      <w:keepLines/>
      <w:spacing w:before="40"/>
      <w:outlineLvl w:val="2"/>
    </w:pPr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Heading4">
    <w:name w:val="heading 4"/>
    <w:basedOn w:val="Normal"/>
    <w:next w:val="BlockText"/>
    <w:link w:val="Heading4Char"/>
    <w:qFormat/>
    <w:rsid w:val="00B5007F"/>
    <w:pPr>
      <w:keepNext/>
      <w:spacing w:before="240" w:after="60"/>
      <w:outlineLvl w:val="3"/>
    </w:pPr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665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166568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C4536"/>
    <w:rPr>
      <w:rFonts w:ascii="Gill Sans MT" w:hAnsi="Gill Sans MT" w:cs="Arial"/>
      <w:b/>
      <w:bCs/>
      <w:color w:val="2BB673" w:themeColor="accent1"/>
      <w:kern w:val="32"/>
      <w:sz w:val="48"/>
      <w:szCs w:val="32"/>
    </w:rPr>
  </w:style>
  <w:style w:type="character" w:customStyle="1" w:styleId="Heading4Char">
    <w:name w:val="Heading 4 Char"/>
    <w:basedOn w:val="DefaultParagraphFont"/>
    <w:link w:val="Heading4"/>
    <w:rsid w:val="00B5007F"/>
    <w:rPr>
      <w:rFonts w:ascii="Gill Sans MT" w:hAnsi="Gill Sans MT"/>
      <w:bCs/>
      <w:i/>
      <w:color w:val="595959" w:themeColor="accent6"/>
      <w:sz w:val="28"/>
      <w:szCs w:val="28"/>
    </w:rPr>
  </w:style>
  <w:style w:type="paragraph" w:styleId="BlockText">
    <w:name w:val="Block Text"/>
    <w:basedOn w:val="Normal"/>
    <w:uiPriority w:val="99"/>
    <w:semiHidden/>
    <w:unhideWhenUsed/>
    <w:rsid w:val="00166568"/>
    <w:pPr>
      <w:pBdr>
        <w:top w:val="single" w:sz="2" w:space="10" w:color="2BB673" w:themeColor="accent1" w:frame="1"/>
        <w:left w:val="single" w:sz="2" w:space="10" w:color="2BB673" w:themeColor="accent1" w:frame="1"/>
        <w:bottom w:val="single" w:sz="2" w:space="10" w:color="2BB673" w:themeColor="accent1" w:frame="1"/>
        <w:right w:val="single" w:sz="2" w:space="10" w:color="2BB673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2BB673" w:themeColor="accent1"/>
    </w:rPr>
  </w:style>
  <w:style w:type="character" w:customStyle="1" w:styleId="Heading5Char">
    <w:name w:val="Heading 5 Char"/>
    <w:basedOn w:val="DefaultParagraphFont"/>
    <w:link w:val="Heading5"/>
    <w:rsid w:val="00166568"/>
    <w:rPr>
      <w:b/>
      <w:bCs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rsid w:val="00166568"/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6568"/>
    <w:pPr>
      <w:spacing w:after="100" w:line="276" w:lineRule="auto"/>
    </w:pPr>
    <w:rPr>
      <w:rFonts w:ascii="Century Gothic" w:hAnsi="Century Gothic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B5007F"/>
    <w:pPr>
      <w:spacing w:after="200"/>
    </w:pPr>
    <w:rPr>
      <w:rFonts w:ascii="Georgia" w:eastAsia="Calibri" w:hAnsi="Georgia"/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B5007F"/>
    <w:pPr>
      <w:spacing w:before="240" w:after="60"/>
      <w:jc w:val="center"/>
      <w:outlineLvl w:val="0"/>
    </w:pPr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character" w:customStyle="1" w:styleId="TitleChar">
    <w:name w:val="Title Char"/>
    <w:link w:val="Title"/>
    <w:rsid w:val="00B5007F"/>
    <w:rPr>
      <w:rFonts w:ascii="Gill Sans MT" w:hAnsi="Gill Sans MT"/>
      <w:b/>
      <w:bCs/>
      <w:color w:val="FFFFFF" w:themeColor="background1"/>
      <w:kern w:val="28"/>
      <w:sz w:val="96"/>
      <w:szCs w:val="32"/>
    </w:rPr>
  </w:style>
  <w:style w:type="paragraph" w:styleId="Subtitle">
    <w:name w:val="Subtitle"/>
    <w:basedOn w:val="Normal"/>
    <w:next w:val="Normal"/>
    <w:link w:val="SubtitleChar"/>
    <w:qFormat/>
    <w:rsid w:val="00B5007F"/>
    <w:pPr>
      <w:spacing w:after="60"/>
      <w:jc w:val="center"/>
      <w:outlineLvl w:val="1"/>
    </w:pPr>
    <w:rPr>
      <w:rFonts w:ascii="Gill Sans MT" w:hAnsi="Gill Sans MT"/>
      <w:color w:val="A2E9C7" w:themeColor="accent1" w:themeTint="66"/>
      <w:sz w:val="60"/>
      <w:szCs w:val="24"/>
    </w:rPr>
  </w:style>
  <w:style w:type="character" w:customStyle="1" w:styleId="SubtitleChar">
    <w:name w:val="Subtitle Char"/>
    <w:link w:val="Subtitle"/>
    <w:rsid w:val="00B5007F"/>
    <w:rPr>
      <w:rFonts w:ascii="Gill Sans MT" w:hAnsi="Gill Sans MT"/>
      <w:color w:val="A2E9C7" w:themeColor="accent1" w:themeTint="66"/>
      <w:sz w:val="60"/>
      <w:szCs w:val="24"/>
    </w:rPr>
  </w:style>
  <w:style w:type="character" w:styleId="Strong">
    <w:name w:val="Strong"/>
    <w:qFormat/>
    <w:rsid w:val="00166568"/>
    <w:rPr>
      <w:b/>
      <w:bCs/>
    </w:rPr>
  </w:style>
  <w:style w:type="character" w:styleId="Emphasis">
    <w:name w:val="Emphasis"/>
    <w:qFormat/>
    <w:rsid w:val="00166568"/>
    <w:rPr>
      <w:i/>
      <w:iCs/>
    </w:rPr>
  </w:style>
  <w:style w:type="paragraph" w:styleId="NoSpacing">
    <w:name w:val="No Spacing"/>
    <w:aliases w:val="Body"/>
    <w:link w:val="NoSpacingChar"/>
    <w:uiPriority w:val="1"/>
    <w:qFormat/>
    <w:rsid w:val="00F5410D"/>
    <w:rPr>
      <w:rFonts w:ascii="Georgia" w:eastAsia="Calibri" w:hAnsi="Georgia"/>
      <w:color w:val="595959" w:themeColor="accent6"/>
      <w:sz w:val="21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166568"/>
    <w:pPr>
      <w:keepLines/>
      <w:spacing w:before="480" w:after="0" w:line="276" w:lineRule="auto"/>
      <w:outlineLvl w:val="9"/>
    </w:pPr>
    <w:rPr>
      <w:rFonts w:cs="Times New Roman"/>
      <w:kern w:val="0"/>
      <w:sz w:val="28"/>
      <w:szCs w:val="28"/>
      <w:lang w:eastAsia="ja-JP"/>
    </w:rPr>
  </w:style>
  <w:style w:type="paragraph" w:styleId="Footer">
    <w:name w:val="footer"/>
    <w:basedOn w:val="Normal"/>
    <w:link w:val="FooterChar"/>
    <w:uiPriority w:val="99"/>
    <w:rsid w:val="00653544"/>
    <w:pPr>
      <w:tabs>
        <w:tab w:val="center" w:pos="4320"/>
        <w:tab w:val="right" w:pos="864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53544"/>
    <w:rPr>
      <w:sz w:val="24"/>
      <w:szCs w:val="24"/>
    </w:rPr>
  </w:style>
  <w:style w:type="character" w:styleId="Hyperlink">
    <w:name w:val="Hyperlink"/>
    <w:uiPriority w:val="99"/>
    <w:rsid w:val="00653544"/>
    <w:rPr>
      <w:color w:val="0000FF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53544"/>
    <w:pPr>
      <w:spacing w:line="276" w:lineRule="auto"/>
    </w:pPr>
    <w:rPr>
      <w:rFonts w:ascii="Cambria" w:eastAsia="Calibri" w:hAnsi="Cambria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B5007F"/>
    <w:rPr>
      <w:rFonts w:ascii="Gill Sans MT" w:eastAsiaTheme="majorEastAsia" w:hAnsi="Gill Sans MT" w:cstheme="majorBidi"/>
      <w:b/>
      <w:color w:val="009457" w:themeColor="accent2"/>
      <w:sz w:val="32"/>
      <w:szCs w:val="26"/>
    </w:rPr>
  </w:style>
  <w:style w:type="character" w:customStyle="1" w:styleId="Heading3Char">
    <w:name w:val="Heading 3 Char"/>
    <w:basedOn w:val="DefaultParagraphFont"/>
    <w:link w:val="Heading3"/>
    <w:rsid w:val="00B5007F"/>
    <w:rPr>
      <w:rFonts w:ascii="Gill Sans MT" w:eastAsiaTheme="majorEastAsia" w:hAnsi="Gill Sans MT" w:cstheme="majorBidi"/>
      <w:color w:val="2BB673" w:themeColor="accent1"/>
      <w:sz w:val="32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F5410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F5410D"/>
    <w:pPr>
      <w:spacing w:after="100"/>
      <w:ind w:left="400"/>
    </w:pPr>
  </w:style>
  <w:style w:type="paragraph" w:styleId="BodyText">
    <w:name w:val="Body Text"/>
    <w:basedOn w:val="Normal"/>
    <w:link w:val="BodyTextChar"/>
    <w:uiPriority w:val="99"/>
    <w:semiHidden/>
    <w:unhideWhenUsed/>
    <w:rsid w:val="00F54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410D"/>
  </w:style>
  <w:style w:type="table" w:styleId="ListTable4-Accent1">
    <w:name w:val="List Table 4 Accent 1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B673" w:themeColor="accent1"/>
          <w:left w:val="single" w:sz="4" w:space="0" w:color="2BB673" w:themeColor="accent1"/>
          <w:bottom w:val="single" w:sz="4" w:space="0" w:color="2BB673" w:themeColor="accent1"/>
          <w:right w:val="single" w:sz="4" w:space="0" w:color="2BB673" w:themeColor="accent1"/>
          <w:insideH w:val="nil"/>
        </w:tcBorders>
        <w:shd w:val="clear" w:color="auto" w:fill="2BB673" w:themeFill="accent1"/>
      </w:tcPr>
    </w:tblStylePr>
    <w:tblStylePr w:type="lastRow">
      <w:rPr>
        <w:b/>
        <w:bCs/>
      </w:rPr>
      <w:tblPr/>
      <w:tcPr>
        <w:tcBorders>
          <w:top w:val="double" w:sz="4" w:space="0" w:color="74DEA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2BB673" w:themeColor="accent1"/>
        <w:bottom w:val="single" w:sz="4" w:space="0" w:color="2BB67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BB67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BB67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rsid w:val="00536A69"/>
    <w:rPr>
      <w:color w:val="208855" w:themeColor="accent1" w:themeShade="BF"/>
    </w:rPr>
    <w:tblPr>
      <w:tblStyleRowBandSize w:val="1"/>
      <w:tblStyleColBandSize w:val="1"/>
      <w:tblBorders>
        <w:top w:val="single" w:sz="4" w:space="0" w:color="74DEAB" w:themeColor="accent1" w:themeTint="99"/>
        <w:left w:val="single" w:sz="4" w:space="0" w:color="74DEAB" w:themeColor="accent1" w:themeTint="99"/>
        <w:bottom w:val="single" w:sz="4" w:space="0" w:color="74DEAB" w:themeColor="accent1" w:themeTint="99"/>
        <w:right w:val="single" w:sz="4" w:space="0" w:color="74DEAB" w:themeColor="accent1" w:themeTint="99"/>
        <w:insideH w:val="single" w:sz="4" w:space="0" w:color="74DEAB" w:themeColor="accent1" w:themeTint="99"/>
        <w:insideV w:val="single" w:sz="4" w:space="0" w:color="74DEA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F4E3" w:themeFill="accent1" w:themeFillTint="33"/>
      </w:tcPr>
    </w:tblStylePr>
    <w:tblStylePr w:type="band1Horz">
      <w:tblPr/>
      <w:tcPr>
        <w:shd w:val="clear" w:color="auto" w:fill="D0F4E3" w:themeFill="accent1" w:themeFillTint="33"/>
      </w:tcPr>
    </w:tblStylePr>
    <w:tblStylePr w:type="neCell">
      <w:tblPr/>
      <w:tcPr>
        <w:tcBorders>
          <w:bottom w:val="single" w:sz="4" w:space="0" w:color="74DEAB" w:themeColor="accent1" w:themeTint="99"/>
        </w:tcBorders>
      </w:tcPr>
    </w:tblStylePr>
    <w:tblStylePr w:type="nwCell">
      <w:tblPr/>
      <w:tcPr>
        <w:tcBorders>
          <w:bottom w:val="single" w:sz="4" w:space="0" w:color="74DEAB" w:themeColor="accent1" w:themeTint="99"/>
        </w:tcBorders>
      </w:tcPr>
    </w:tblStylePr>
    <w:tblStylePr w:type="seCell">
      <w:tblPr/>
      <w:tcPr>
        <w:tcBorders>
          <w:top w:val="single" w:sz="4" w:space="0" w:color="74DEAB" w:themeColor="accent1" w:themeTint="99"/>
        </w:tcBorders>
      </w:tcPr>
    </w:tblStylePr>
    <w:tblStylePr w:type="swCell">
      <w:tblPr/>
      <w:tcPr>
        <w:tcBorders>
          <w:top w:val="single" w:sz="4" w:space="0" w:color="74DEAB" w:themeColor="accent1" w:themeTint="99"/>
        </w:tcBorders>
      </w:tcPr>
    </w:tblStylePr>
  </w:style>
  <w:style w:type="table" w:styleId="ListTable4-Accent3">
    <w:name w:val="List Table 4 Accent 3"/>
    <w:basedOn w:val="TableNormal"/>
    <w:uiPriority w:val="49"/>
    <w:rsid w:val="00536A6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36A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6A69"/>
  </w:style>
  <w:style w:type="character" w:styleId="CommentReference">
    <w:name w:val="annotation reference"/>
    <w:basedOn w:val="DefaultParagraphFont"/>
    <w:uiPriority w:val="99"/>
    <w:semiHidden/>
    <w:unhideWhenUsed/>
    <w:rsid w:val="00D609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96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96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9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96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6E"/>
    <w:rPr>
      <w:rFonts w:ascii="Segoe UI" w:hAnsi="Segoe UI" w:cs="Segoe UI"/>
      <w:sz w:val="18"/>
      <w:szCs w:val="18"/>
    </w:rPr>
  </w:style>
  <w:style w:type="paragraph" w:customStyle="1" w:styleId="PassagesBody">
    <w:name w:val="Passages Body"/>
    <w:basedOn w:val="NoSpacing"/>
    <w:link w:val="PassagesBodyChar"/>
    <w:qFormat/>
    <w:rsid w:val="00C86ACD"/>
    <w:pPr>
      <w:spacing w:after="120" w:line="264" w:lineRule="auto"/>
    </w:pPr>
    <w:rPr>
      <w:rFonts w:ascii="Gill Sans MT" w:hAnsi="Gill Sans MT"/>
      <w:color w:val="000000" w:themeColor="text1"/>
      <w:sz w:val="22"/>
    </w:rPr>
  </w:style>
  <w:style w:type="paragraph" w:customStyle="1" w:styleId="PassagesDocHeader">
    <w:name w:val="Passages Doc Header"/>
    <w:basedOn w:val="Heading3"/>
    <w:link w:val="PassagesDocHeaderChar"/>
    <w:qFormat/>
    <w:rsid w:val="006E3DD9"/>
    <w:pPr>
      <w:spacing w:before="60" w:after="920"/>
    </w:pPr>
    <w:rPr>
      <w:b/>
      <w:bCs/>
      <w:caps/>
      <w:color w:val="1E9457"/>
      <w:spacing w:val="10"/>
      <w:sz w:val="64"/>
      <w:szCs w:val="64"/>
    </w:rPr>
  </w:style>
  <w:style w:type="character" w:customStyle="1" w:styleId="NoSpacingChar">
    <w:name w:val="No Spacing Char"/>
    <w:aliases w:val="Body Char"/>
    <w:basedOn w:val="DefaultParagraphFont"/>
    <w:link w:val="NoSpacing"/>
    <w:uiPriority w:val="1"/>
    <w:rsid w:val="00563A5F"/>
    <w:rPr>
      <w:rFonts w:ascii="Georgia" w:eastAsia="Calibri" w:hAnsi="Georgia"/>
      <w:color w:val="595959" w:themeColor="accent6"/>
      <w:sz w:val="21"/>
      <w:szCs w:val="22"/>
    </w:rPr>
  </w:style>
  <w:style w:type="character" w:customStyle="1" w:styleId="PassagesBodyChar">
    <w:name w:val="Passages Body Char"/>
    <w:basedOn w:val="NoSpacingChar"/>
    <w:link w:val="PassagesBody"/>
    <w:rsid w:val="00C86ACD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BodyBullets">
    <w:name w:val="Passages Body Bullets"/>
    <w:basedOn w:val="PassagesBody"/>
    <w:link w:val="PassagesBodyBulletsChar"/>
    <w:qFormat/>
    <w:rsid w:val="00A90E7C"/>
    <w:pPr>
      <w:numPr>
        <w:numId w:val="6"/>
      </w:numPr>
      <w:spacing w:before="60" w:after="0"/>
      <w:ind w:left="274" w:hanging="274"/>
    </w:pPr>
  </w:style>
  <w:style w:type="character" w:customStyle="1" w:styleId="PassagesDocHeaderChar">
    <w:name w:val="Passages Doc Header Char"/>
    <w:basedOn w:val="Heading3Char"/>
    <w:link w:val="PassagesDocHeader"/>
    <w:rsid w:val="006E3DD9"/>
    <w:rPr>
      <w:rFonts w:ascii="Gill Sans MT" w:eastAsiaTheme="majorEastAsia" w:hAnsi="Gill Sans MT" w:cstheme="majorBidi"/>
      <w:b/>
      <w:bCs/>
      <w:caps/>
      <w:color w:val="1E9457"/>
      <w:spacing w:val="10"/>
      <w:sz w:val="64"/>
      <w:szCs w:val="64"/>
    </w:rPr>
  </w:style>
  <w:style w:type="paragraph" w:customStyle="1" w:styleId="PassagesSectionHeader">
    <w:name w:val="Passages Section Header"/>
    <w:basedOn w:val="Normal"/>
    <w:link w:val="PassagesSectionHeaderChar"/>
    <w:qFormat/>
    <w:rsid w:val="0026200C"/>
    <w:pPr>
      <w:tabs>
        <w:tab w:val="left" w:pos="90"/>
      </w:tabs>
      <w:spacing w:before="600" w:after="240"/>
    </w:pPr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BodyBulletsChar">
    <w:name w:val="Passages Body Bullets Char"/>
    <w:basedOn w:val="PassagesBodyChar"/>
    <w:link w:val="PassagesBodyBullets"/>
    <w:rsid w:val="00A90E7C"/>
    <w:rPr>
      <w:rFonts w:ascii="Gill Sans MT" w:eastAsia="Calibri" w:hAnsi="Gill Sans MT"/>
      <w:color w:val="000000" w:themeColor="text1"/>
      <w:sz w:val="22"/>
      <w:szCs w:val="22"/>
    </w:rPr>
  </w:style>
  <w:style w:type="paragraph" w:customStyle="1" w:styleId="PassagesModuleHeader">
    <w:name w:val="Passages Module Header"/>
    <w:basedOn w:val="PassagesBody"/>
    <w:link w:val="PassagesModuleHeaderChar"/>
    <w:qFormat/>
    <w:rsid w:val="009D5B32"/>
    <w:pPr>
      <w:spacing w:before="360" w:after="0"/>
    </w:pPr>
    <w:rPr>
      <w:b/>
      <w:bCs/>
      <w:caps/>
      <w:spacing w:val="10"/>
    </w:rPr>
  </w:style>
  <w:style w:type="character" w:customStyle="1" w:styleId="PassagesSectionHeaderChar">
    <w:name w:val="Passages Section Header Char"/>
    <w:basedOn w:val="DefaultParagraphFont"/>
    <w:link w:val="PassagesSectionHeader"/>
    <w:rsid w:val="0026200C"/>
    <w:rPr>
      <w:rFonts w:ascii="Gill Sans MT" w:hAnsi="Gill Sans MT"/>
      <w:b/>
      <w:bCs/>
      <w:color w:val="1E9457"/>
      <w:sz w:val="40"/>
      <w:szCs w:val="40"/>
    </w:rPr>
  </w:style>
  <w:style w:type="character" w:customStyle="1" w:styleId="PassagesModuleHeaderChar">
    <w:name w:val="Passages Module Header Char"/>
    <w:basedOn w:val="PassagesBodyChar"/>
    <w:link w:val="PassagesModuleHeader"/>
    <w:rsid w:val="009D5B32"/>
    <w:rPr>
      <w:rFonts w:ascii="Gill Sans MT" w:eastAsia="Calibri" w:hAnsi="Gill Sans MT"/>
      <w:b/>
      <w:bCs/>
      <w:caps/>
      <w:color w:val="000000" w:themeColor="text1"/>
      <w:spacing w:val="10"/>
      <w:sz w:val="22"/>
      <w:szCs w:val="22"/>
    </w:rPr>
  </w:style>
  <w:style w:type="paragraph" w:customStyle="1" w:styleId="PassagesTitleEyebrow">
    <w:name w:val="Passages Title Eyebrow"/>
    <w:basedOn w:val="Heading2"/>
    <w:link w:val="PassagesTitleEyebrowChar"/>
    <w:qFormat/>
    <w:rsid w:val="008902CB"/>
    <w:rPr>
      <w:rFonts w:eastAsia="Calibri"/>
      <w:b w:val="0"/>
      <w:bCs/>
      <w:color w:val="1E9457"/>
      <w:sz w:val="24"/>
      <w:szCs w:val="24"/>
    </w:rPr>
  </w:style>
  <w:style w:type="paragraph" w:customStyle="1" w:styleId="PassagesFolioTop">
    <w:name w:val="Passages Folio Top"/>
    <w:basedOn w:val="Header"/>
    <w:link w:val="PassagesFolioTopChar"/>
    <w:qFormat/>
    <w:rsid w:val="00215783"/>
    <w:rPr>
      <w:rFonts w:ascii="Gill Sans MT" w:hAnsi="Gill Sans MT"/>
      <w:color w:val="808080" w:themeColor="background1" w:themeShade="80"/>
      <w:spacing w:val="6"/>
    </w:rPr>
  </w:style>
  <w:style w:type="character" w:customStyle="1" w:styleId="PassagesTitleEyebrowChar">
    <w:name w:val="Passages Title Eyebrow Char"/>
    <w:basedOn w:val="Heading2Char"/>
    <w:link w:val="PassagesTitleEyebrow"/>
    <w:rsid w:val="008902CB"/>
    <w:rPr>
      <w:rFonts w:ascii="Gill Sans MT" w:eastAsia="Calibri" w:hAnsi="Gill Sans MT" w:cstheme="majorBidi"/>
      <w:b w:val="0"/>
      <w:bCs/>
      <w:color w:val="1E9457"/>
      <w:sz w:val="24"/>
      <w:szCs w:val="24"/>
    </w:rPr>
  </w:style>
  <w:style w:type="paragraph" w:customStyle="1" w:styleId="PassagesFolioBottom">
    <w:name w:val="Passages Folio Bottom"/>
    <w:basedOn w:val="Footer"/>
    <w:link w:val="PassagesFolioBottomChar"/>
    <w:qFormat/>
    <w:rsid w:val="00585674"/>
    <w:pPr>
      <w:jc w:val="center"/>
    </w:pPr>
    <w:rPr>
      <w:rFonts w:ascii="Gill Sans MT" w:hAnsi="Gill Sans MT"/>
      <w:color w:val="808080" w:themeColor="background1" w:themeShade="80"/>
      <w:sz w:val="20"/>
      <w:szCs w:val="20"/>
    </w:rPr>
  </w:style>
  <w:style w:type="character" w:customStyle="1" w:styleId="PassagesFolioTopChar">
    <w:name w:val="Passages Folio Top Char"/>
    <w:basedOn w:val="HeaderChar"/>
    <w:link w:val="PassagesFolioTop"/>
    <w:rsid w:val="00215783"/>
    <w:rPr>
      <w:rFonts w:ascii="Gill Sans MT" w:hAnsi="Gill Sans MT"/>
      <w:color w:val="808080" w:themeColor="background1" w:themeShade="80"/>
      <w:spacing w:val="6"/>
    </w:rPr>
  </w:style>
  <w:style w:type="character" w:customStyle="1" w:styleId="PassagesFolioBottomChar">
    <w:name w:val="Passages Folio Bottom Char"/>
    <w:basedOn w:val="FooterChar"/>
    <w:link w:val="PassagesFolioBottom"/>
    <w:rsid w:val="00585674"/>
    <w:rPr>
      <w:rFonts w:ascii="Gill Sans MT" w:hAnsi="Gill Sans MT"/>
      <w:color w:val="808080" w:themeColor="background1" w:themeShade="80"/>
      <w:sz w:val="24"/>
      <w:szCs w:val="24"/>
    </w:rPr>
  </w:style>
  <w:style w:type="paragraph" w:customStyle="1" w:styleId="PassagesBodyNumbers">
    <w:name w:val="Passages Body Numbers"/>
    <w:basedOn w:val="PassagesBodyBullets"/>
    <w:link w:val="PassagesBodyNumbersChar"/>
    <w:qFormat/>
    <w:rsid w:val="00C173C0"/>
    <w:pPr>
      <w:numPr>
        <w:numId w:val="7"/>
      </w:numPr>
      <w:spacing w:afterLines="60" w:after="144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670F"/>
    <w:rPr>
      <w:color w:val="605E5C"/>
      <w:shd w:val="clear" w:color="auto" w:fill="E1DFDD"/>
    </w:rPr>
  </w:style>
  <w:style w:type="character" w:customStyle="1" w:styleId="PassagesBodyNumbersChar">
    <w:name w:val="Passages Body Numbers Char"/>
    <w:basedOn w:val="PassagesBodyBulletsChar"/>
    <w:link w:val="PassagesBodyNumbers"/>
    <w:rsid w:val="00C173C0"/>
    <w:rPr>
      <w:rFonts w:ascii="Gill Sans MT" w:eastAsia="Calibri" w:hAnsi="Gill Sans MT"/>
      <w:color w:val="000000" w:themeColor="text1"/>
      <w:sz w:val="22"/>
      <w:szCs w:val="22"/>
    </w:rPr>
  </w:style>
  <w:style w:type="paragraph" w:styleId="ListParagraph">
    <w:name w:val="List Paragraph"/>
    <w:basedOn w:val="Normal"/>
    <w:uiPriority w:val="34"/>
    <w:rsid w:val="00A70D8A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1C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113928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8119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9102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5668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132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03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5387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7444">
          <w:marLeft w:val="116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2462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71060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33">
          <w:marLeft w:val="72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2568">
          <w:marLeft w:val="188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0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1843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745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5590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5266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682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243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6858">
          <w:marLeft w:val="72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4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502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29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857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344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360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3004">
          <w:marLeft w:val="72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3804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0808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931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771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4979">
          <w:marLeft w:val="720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62242">
          <w:marLeft w:val="72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280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4767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584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83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582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232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ignplatform.org/resources/social-norms-background-reader-0" TargetMode="External"/><Relationship Id="rId13" Type="http://schemas.openxmlformats.org/officeDocument/2006/relationships/hyperlink" Target="https://www.alignplatform.org/resources/social-norms-atlas-understanding-global-social-norms-and-related-concepts" TargetMode="External"/><Relationship Id="rId18" Type="http://schemas.openxmlformats.org/officeDocument/2006/relationships/hyperlink" Target="https://www.alignplatform.org/resources/what-are-social-norms-how-are-they-measured" TargetMode="External"/><Relationship Id="rId26" Type="http://schemas.openxmlformats.org/officeDocument/2006/relationships/hyperlink" Target="https://www.alignplatform.org/resources/costing-norms-shifting-interventions-primer-passages-project" TargetMode="External"/><Relationship Id="rId3" Type="http://schemas.openxmlformats.org/officeDocument/2006/relationships/styles" Target="styles.xml"/><Relationship Id="rId21" Type="http://schemas.openxmlformats.org/officeDocument/2006/relationships/hyperlink" Target="http://irh.org/resource-library/social-norms-landscaping-brief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rh.org/measurement_1/" TargetMode="External"/><Relationship Id="rId17" Type="http://schemas.openxmlformats.org/officeDocument/2006/relationships/hyperlink" Target="https://prevention-collaborative.org/wp-content/uploads/2021/08/CARE_2017_Applying-Social-Norms-Theory-to-Practice-CARE_s-Journey-1.pdf" TargetMode="External"/><Relationship Id="rId25" Type="http://schemas.openxmlformats.org/officeDocument/2006/relationships/hyperlink" Target="https://irh.org/social-norms-exploration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irh.org/social-norms-exploration/" TargetMode="External"/><Relationship Id="rId20" Type="http://schemas.openxmlformats.org/officeDocument/2006/relationships/hyperlink" Target="http://strive.lshtm.ac.uk/system/files/attachments/STRIVE%20Norms%20Report%201.pdf" TargetMode="External"/><Relationship Id="rId29" Type="http://schemas.openxmlformats.org/officeDocument/2006/relationships/hyperlink" Target="https://www.youthlead.org/resources/social-norms-change-scale-cusps-collective-insights-201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lignplatform.org/resources/social-norms-and-aysrh-building-bridge-theory-program-design" TargetMode="External"/><Relationship Id="rId24" Type="http://schemas.openxmlformats.org/officeDocument/2006/relationships/hyperlink" Target="https://www.alignplatform.org/resources/identifying-and-describing-approaches-and-attributes-norms-shifting-intervention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odi.org/en/publications/theories-of-change-time-for-a-radical-approach-to-learning-in-development/" TargetMode="External"/><Relationship Id="rId23" Type="http://schemas.openxmlformats.org/officeDocument/2006/relationships/hyperlink" Target="https://www.alignplatform.org/resources/community-based-norms-shifting-interventions-definitions-and-attributes" TargetMode="External"/><Relationship Id="rId28" Type="http://schemas.openxmlformats.org/officeDocument/2006/relationships/hyperlink" Target="https://emerge.ucsd.edu/" TargetMode="External"/><Relationship Id="rId10" Type="http://schemas.openxmlformats.org/officeDocument/2006/relationships/hyperlink" Target="https://www.alignplatform.org/resources/learning-collaborative-top-20-resources" TargetMode="External"/><Relationship Id="rId19" Type="http://schemas.openxmlformats.org/officeDocument/2006/relationships/hyperlink" Target="http://idp-key-resources.org/documents/0000/d04267/000.pdf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lignplatform.org/resources/flower-sustained-health-integrated-socio-ecological-framework-normative-influence-and" TargetMode="External"/><Relationship Id="rId14" Type="http://schemas.openxmlformats.org/officeDocument/2006/relationships/hyperlink" Target="https://sbccimplementationkits.org/urban-youth/urban-youth/part-1-context-and-justification/social-and-behavior-change-communication-and-theory/" TargetMode="External"/><Relationship Id="rId22" Type="http://schemas.openxmlformats.org/officeDocument/2006/relationships/hyperlink" Target="https://www.alignplatform.org/resources/social-norms-and-aysrh-building-bridge-theory-program-design" TargetMode="External"/><Relationship Id="rId27" Type="http://schemas.openxmlformats.org/officeDocument/2006/relationships/hyperlink" Target="https://www.alignplatform.org/resources/resources-measuring-social-norms-practical-guide-programme-implementers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assages Projec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BB673"/>
      </a:accent1>
      <a:accent2>
        <a:srgbClr val="009457"/>
      </a:accent2>
      <a:accent3>
        <a:srgbClr val="A5A5A5"/>
      </a:accent3>
      <a:accent4>
        <a:srgbClr val="11A5B5"/>
      </a:accent4>
      <a:accent5>
        <a:srgbClr val="285388"/>
      </a:accent5>
      <a:accent6>
        <a:srgbClr val="595959"/>
      </a:accent6>
      <a:hlink>
        <a:srgbClr val="FFC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C67B4-A843-4A39-B75B-D845CAAB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1737</Words>
  <Characters>9904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Huber Savage</dc:creator>
  <cp:keywords/>
  <dc:description/>
  <cp:lastModifiedBy>Jamie Greenberg</cp:lastModifiedBy>
  <cp:revision>3</cp:revision>
  <dcterms:created xsi:type="dcterms:W3CDTF">2022-02-02T20:23:00Z</dcterms:created>
  <dcterms:modified xsi:type="dcterms:W3CDTF">2022-02-02T21:05:00Z</dcterms:modified>
</cp:coreProperties>
</file>