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C03DF" w14:textId="59A3CAE8" w:rsidR="001C55B0" w:rsidRPr="0042149B" w:rsidRDefault="001C55B0" w:rsidP="00895D34">
      <w:pPr>
        <w:jc w:val="center"/>
        <w:rPr>
          <w:rFonts w:asciiTheme="minorHAnsi" w:hAnsiTheme="minorHAnsi" w:cstheme="minorHAnsi"/>
          <w:spacing w:val="20"/>
        </w:rPr>
      </w:pPr>
      <w:r w:rsidRPr="0042149B">
        <w:rPr>
          <w:rFonts w:asciiTheme="minorHAnsi" w:hAnsiTheme="minorHAnsi" w:cstheme="minorHAnsi"/>
          <w:spacing w:val="20"/>
        </w:rPr>
        <w:t xml:space="preserve">MODULE </w:t>
      </w:r>
      <w:r w:rsidR="00E518F5" w:rsidRPr="0042149B">
        <w:rPr>
          <w:rFonts w:asciiTheme="minorHAnsi" w:hAnsiTheme="minorHAnsi" w:cstheme="minorHAnsi"/>
          <w:spacing w:val="20"/>
        </w:rPr>
        <w:t>1</w:t>
      </w:r>
    </w:p>
    <w:p w14:paraId="2F6F4DF5" w14:textId="2EE6D0BB" w:rsidR="001C55B0" w:rsidRPr="0042149B" w:rsidRDefault="00520FA9" w:rsidP="00895D34">
      <w:pPr>
        <w:spacing w:after="120"/>
        <w:jc w:val="center"/>
        <w:rPr>
          <w:rFonts w:asciiTheme="minorHAnsi" w:hAnsiTheme="minorHAnsi" w:cstheme="minorHAnsi"/>
          <w:b/>
          <w:bCs/>
          <w:sz w:val="44"/>
          <w:szCs w:val="44"/>
        </w:rPr>
      </w:pPr>
      <w:r>
        <w:rPr>
          <w:rFonts w:asciiTheme="minorHAnsi" w:hAnsiTheme="minorHAnsi" w:cstheme="minorHAnsi"/>
          <w:b/>
          <w:bCs/>
          <w:sz w:val="44"/>
          <w:szCs w:val="44"/>
        </w:rPr>
        <w:t>Why Social Norms Matter</w:t>
      </w:r>
    </w:p>
    <w:p w14:paraId="616F3726" w14:textId="3A4375A5" w:rsidR="00895D34" w:rsidRPr="0042149B" w:rsidRDefault="00216A10" w:rsidP="00895D34">
      <w:pPr>
        <w:jc w:val="center"/>
        <w:rPr>
          <w:rFonts w:asciiTheme="minorHAnsi" w:hAnsiTheme="minorHAnsi" w:cstheme="minorHAnsi"/>
          <w:spacing w:val="20"/>
        </w:rPr>
      </w:pPr>
      <w:r w:rsidRPr="0042149B">
        <w:rPr>
          <w:rFonts w:asciiTheme="minorHAnsi" w:hAnsiTheme="minorHAnsi" w:cstheme="minorHAnsi"/>
          <w:spacing w:val="20"/>
        </w:rPr>
        <w:t xml:space="preserve">VIRTUAL </w:t>
      </w:r>
      <w:r w:rsidR="00895D34" w:rsidRPr="0042149B">
        <w:rPr>
          <w:rFonts w:asciiTheme="minorHAnsi" w:hAnsiTheme="minorHAnsi" w:cstheme="minorHAnsi"/>
          <w:spacing w:val="20"/>
        </w:rPr>
        <w:t>TRAINING</w:t>
      </w:r>
    </w:p>
    <w:p w14:paraId="671D1303" w14:textId="77777777" w:rsidR="00895D34" w:rsidRPr="0042149B" w:rsidRDefault="00895D34" w:rsidP="006807C5">
      <w:pPr>
        <w:spacing w:after="240"/>
        <w:rPr>
          <w:rFonts w:asciiTheme="minorHAnsi" w:hAnsiTheme="minorHAnsi" w:cstheme="minorHAnsi"/>
          <w:b/>
          <w:bCs/>
          <w:sz w:val="44"/>
          <w:szCs w:val="44"/>
        </w:rPr>
      </w:pPr>
    </w:p>
    <w:tbl>
      <w:tblPr>
        <w:tblStyle w:val="TableGrid"/>
        <w:tblW w:w="9476"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0" w:type="dxa"/>
        </w:tblCellMar>
        <w:tblLook w:val="04A0" w:firstRow="1" w:lastRow="0" w:firstColumn="1" w:lastColumn="0" w:noHBand="0" w:noVBand="1"/>
      </w:tblPr>
      <w:tblGrid>
        <w:gridCol w:w="26"/>
        <w:gridCol w:w="540"/>
        <w:gridCol w:w="4049"/>
        <w:gridCol w:w="10"/>
        <w:gridCol w:w="171"/>
        <w:gridCol w:w="4498"/>
        <w:gridCol w:w="12"/>
        <w:gridCol w:w="170"/>
      </w:tblGrid>
      <w:tr w:rsidR="00966F20" w:rsidRPr="0042149B" w14:paraId="196141E0" w14:textId="77777777" w:rsidTr="000B4F49">
        <w:trPr>
          <w:gridBefore w:val="1"/>
          <w:gridAfter w:val="2"/>
          <w:wBefore w:w="26" w:type="dxa"/>
          <w:wAfter w:w="182" w:type="dxa"/>
          <w:trHeight w:val="1152"/>
        </w:trPr>
        <w:tc>
          <w:tcPr>
            <w:tcW w:w="540" w:type="dxa"/>
          </w:tcPr>
          <w:p w14:paraId="1DEE126F" w14:textId="3B7E3A48" w:rsidR="00895D34" w:rsidRPr="0042149B" w:rsidRDefault="00895D34" w:rsidP="00F11909">
            <w:pPr>
              <w:ind w:right="1771"/>
              <w:rPr>
                <w:rFonts w:asciiTheme="minorHAnsi" w:hAnsiTheme="minorHAnsi" w:cstheme="minorHAnsi"/>
                <w:b/>
                <w:bCs/>
                <w:noProof/>
                <w:sz w:val="21"/>
                <w:szCs w:val="21"/>
              </w:rPr>
            </w:pPr>
            <w:r w:rsidRPr="0042149B">
              <w:rPr>
                <w:rFonts w:asciiTheme="minorHAnsi" w:hAnsiTheme="minorHAnsi" w:cstheme="minorHAnsi"/>
                <w:b/>
                <w:bCs/>
                <w:noProof/>
                <w:sz w:val="21"/>
                <w:szCs w:val="21"/>
              </w:rPr>
              <w:t>1</w:t>
            </w:r>
          </w:p>
        </w:tc>
        <w:tc>
          <w:tcPr>
            <w:tcW w:w="4049" w:type="dxa"/>
          </w:tcPr>
          <w:p w14:paraId="2108CCF0" w14:textId="77777777" w:rsidR="006944A8" w:rsidRPr="0042149B" w:rsidRDefault="00895D34" w:rsidP="006944A8">
            <w:pPr>
              <w:ind w:right="1771"/>
              <w:jc w:val="center"/>
              <w:rPr>
                <w:rFonts w:asciiTheme="minorHAnsi" w:hAnsiTheme="minorHAnsi" w:cstheme="minorHAnsi"/>
                <w:b/>
                <w:bCs/>
              </w:rPr>
            </w:pPr>
            <w:r w:rsidRPr="0042149B">
              <w:rPr>
                <w:rFonts w:asciiTheme="minorHAnsi" w:hAnsiTheme="minorHAnsi" w:cstheme="minorHAnsi"/>
                <w:b/>
                <w:bCs/>
                <w:noProof/>
              </w:rPr>
              <w:drawing>
                <wp:inline distT="0" distB="0" distL="0" distR="0" wp14:anchorId="69B6DE6C" wp14:editId="7BCA672F">
                  <wp:extent cx="2441447" cy="1373314"/>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1447" cy="1373314"/>
                          </a:xfrm>
                          <a:prstGeom prst="rect">
                            <a:avLst/>
                          </a:prstGeom>
                          <a:noFill/>
                          <a:ln>
                            <a:solidFill>
                              <a:schemeClr val="bg1">
                                <a:lumMod val="40000"/>
                                <a:lumOff val="60000"/>
                              </a:schemeClr>
                            </a:solidFill>
                          </a:ln>
                        </pic:spPr>
                      </pic:pic>
                    </a:graphicData>
                  </a:graphic>
                </wp:inline>
              </w:drawing>
            </w:r>
          </w:p>
          <w:p w14:paraId="28891E0F" w14:textId="3A59C5DF" w:rsidR="006807C5" w:rsidRPr="0042149B" w:rsidRDefault="006807C5" w:rsidP="006944A8">
            <w:pPr>
              <w:ind w:right="1771"/>
              <w:jc w:val="center"/>
              <w:rPr>
                <w:rFonts w:asciiTheme="minorHAnsi" w:hAnsiTheme="minorHAnsi" w:cstheme="minorHAnsi"/>
                <w:b/>
                <w:bCs/>
                <w:sz w:val="6"/>
                <w:szCs w:val="6"/>
              </w:rPr>
            </w:pPr>
          </w:p>
        </w:tc>
        <w:tc>
          <w:tcPr>
            <w:tcW w:w="4679" w:type="dxa"/>
            <w:gridSpan w:val="3"/>
          </w:tcPr>
          <w:p w14:paraId="2F52DFD2" w14:textId="6E6C3F70" w:rsidR="00895D34" w:rsidRPr="0042149B" w:rsidRDefault="0042149B" w:rsidP="00FC477E">
            <w:pPr>
              <w:spacing w:after="160"/>
              <w:rPr>
                <w:rFonts w:asciiTheme="minorHAnsi" w:hAnsiTheme="minorHAnsi" w:cstheme="minorHAnsi"/>
                <w:sz w:val="18"/>
                <w:szCs w:val="18"/>
              </w:rPr>
            </w:pPr>
            <w:r w:rsidRPr="0042149B">
              <w:rPr>
                <w:rFonts w:asciiTheme="minorHAnsi" w:eastAsia="Helvetica Neue" w:hAnsiTheme="minorHAnsi" w:cstheme="minorHAnsi"/>
                <w:b/>
                <w:bCs/>
                <w:sz w:val="18"/>
                <w:szCs w:val="18"/>
              </w:rPr>
              <w:t xml:space="preserve">NOTE TO FACILITATOR: </w:t>
            </w:r>
            <w:r w:rsidR="00216A10" w:rsidRPr="0042149B">
              <w:rPr>
                <w:rFonts w:asciiTheme="minorHAnsi" w:hAnsiTheme="minorHAnsi" w:cstheme="minorHAnsi"/>
                <w:sz w:val="18"/>
                <w:szCs w:val="18"/>
              </w:rPr>
              <w:t xml:space="preserve">Only use as starting slide if you are presenting all five modules </w:t>
            </w:r>
            <w:r w:rsidR="00216A10" w:rsidRPr="0042149B">
              <w:rPr>
                <w:rFonts w:asciiTheme="minorHAnsi" w:hAnsiTheme="minorHAnsi" w:cstheme="minorHAnsi"/>
                <w:b/>
                <w:bCs/>
                <w:sz w:val="18"/>
                <w:szCs w:val="18"/>
              </w:rPr>
              <w:t xml:space="preserve">or </w:t>
            </w:r>
            <w:r w:rsidR="00216A10" w:rsidRPr="0042149B">
              <w:rPr>
                <w:rFonts w:asciiTheme="minorHAnsi" w:hAnsiTheme="minorHAnsi" w:cstheme="minorHAnsi"/>
                <w:sz w:val="18"/>
                <w:szCs w:val="18"/>
              </w:rPr>
              <w:t>want to situate this module within the larger curriculum. If using this slide, make sure to reflect the presenter and organization name.</w:t>
            </w:r>
          </w:p>
        </w:tc>
      </w:tr>
      <w:tr w:rsidR="00966F20" w:rsidRPr="0042149B" w14:paraId="5F0572F4" w14:textId="77777777" w:rsidTr="000B4F49">
        <w:trPr>
          <w:gridBefore w:val="1"/>
          <w:gridAfter w:val="2"/>
          <w:wBefore w:w="26" w:type="dxa"/>
          <w:wAfter w:w="182" w:type="dxa"/>
          <w:trHeight w:val="2375"/>
        </w:trPr>
        <w:tc>
          <w:tcPr>
            <w:tcW w:w="540" w:type="dxa"/>
          </w:tcPr>
          <w:p w14:paraId="052B1929" w14:textId="748EAE46" w:rsidR="00895D34" w:rsidRPr="0042149B" w:rsidRDefault="00895D34" w:rsidP="00F11909">
            <w:pPr>
              <w:ind w:right="1771"/>
              <w:rPr>
                <w:rFonts w:asciiTheme="minorHAnsi" w:hAnsiTheme="minorHAnsi" w:cstheme="minorHAnsi"/>
                <w:b/>
                <w:bCs/>
                <w:noProof/>
                <w:sz w:val="21"/>
                <w:szCs w:val="21"/>
              </w:rPr>
            </w:pPr>
            <w:r w:rsidRPr="0042149B">
              <w:rPr>
                <w:rFonts w:asciiTheme="minorHAnsi" w:hAnsiTheme="minorHAnsi" w:cstheme="minorHAnsi"/>
                <w:b/>
                <w:bCs/>
                <w:noProof/>
                <w:sz w:val="21"/>
                <w:szCs w:val="21"/>
              </w:rPr>
              <w:t>2</w:t>
            </w:r>
          </w:p>
        </w:tc>
        <w:tc>
          <w:tcPr>
            <w:tcW w:w="4049" w:type="dxa"/>
          </w:tcPr>
          <w:p w14:paraId="5E4CAC88" w14:textId="5145FDEC" w:rsidR="00895D34" w:rsidRPr="0042149B" w:rsidRDefault="00895D34" w:rsidP="00F1190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6E937748" wp14:editId="62AFA248">
                  <wp:extent cx="2441447" cy="1373314"/>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447" cy="1373314"/>
                          </a:xfrm>
                          <a:prstGeom prst="rect">
                            <a:avLst/>
                          </a:prstGeom>
                          <a:noFill/>
                          <a:ln>
                            <a:solidFill>
                              <a:schemeClr val="bg1">
                                <a:lumMod val="40000"/>
                                <a:lumOff val="60000"/>
                              </a:schemeClr>
                            </a:solidFill>
                          </a:ln>
                        </pic:spPr>
                      </pic:pic>
                    </a:graphicData>
                  </a:graphic>
                </wp:inline>
              </w:drawing>
            </w:r>
          </w:p>
        </w:tc>
        <w:tc>
          <w:tcPr>
            <w:tcW w:w="4679" w:type="dxa"/>
            <w:gridSpan w:val="3"/>
          </w:tcPr>
          <w:p w14:paraId="3E9DA97E" w14:textId="619D92FE" w:rsidR="00895D34" w:rsidRPr="0042149B" w:rsidRDefault="0042149B" w:rsidP="00FC477E">
            <w:pPr>
              <w:rPr>
                <w:rFonts w:asciiTheme="minorHAnsi" w:hAnsiTheme="minorHAnsi" w:cstheme="minorHAnsi"/>
                <w:sz w:val="18"/>
                <w:szCs w:val="18"/>
              </w:rPr>
            </w:pPr>
            <w:r w:rsidRPr="0042149B">
              <w:rPr>
                <w:rFonts w:asciiTheme="minorHAnsi" w:eastAsia="Helvetica Neue" w:hAnsiTheme="minorHAnsi" w:cstheme="minorHAnsi"/>
                <w:b/>
                <w:bCs/>
                <w:sz w:val="18"/>
                <w:szCs w:val="18"/>
              </w:rPr>
              <w:t xml:space="preserve">NOTE TO FACILITATOR: </w:t>
            </w:r>
            <w:r w:rsidR="00E518F5" w:rsidRPr="0042149B">
              <w:rPr>
                <w:rFonts w:asciiTheme="minorHAnsi" w:hAnsiTheme="minorHAnsi" w:cstheme="minorHAnsi"/>
                <w:sz w:val="18"/>
                <w:szCs w:val="18"/>
              </w:rPr>
              <w:t xml:space="preserve">These are the objectives for the social norms training that comprises several modules. Only use as starting slide if you are presenting all five modules or want to situate this module within the larger curriculum. </w:t>
            </w:r>
          </w:p>
          <w:p w14:paraId="751D123B" w14:textId="77777777" w:rsidR="0042149B" w:rsidRPr="0042149B" w:rsidRDefault="0042149B" w:rsidP="00FC477E">
            <w:pPr>
              <w:rPr>
                <w:rFonts w:asciiTheme="minorHAnsi" w:hAnsiTheme="minorHAnsi" w:cstheme="minorHAnsi"/>
                <w:sz w:val="18"/>
                <w:szCs w:val="18"/>
              </w:rPr>
            </w:pPr>
          </w:p>
          <w:p w14:paraId="3E83BD64" w14:textId="14569C4F" w:rsidR="00127A34" w:rsidRPr="0042149B" w:rsidRDefault="0042149B" w:rsidP="00FC477E">
            <w:pPr>
              <w:rPr>
                <w:rFonts w:asciiTheme="minorHAnsi" w:hAnsiTheme="minorHAnsi" w:cstheme="minorHAnsi"/>
                <w:b/>
                <w:bCs/>
                <w:sz w:val="18"/>
                <w:szCs w:val="18"/>
              </w:rPr>
            </w:pPr>
            <w:r w:rsidRPr="0042149B">
              <w:rPr>
                <w:rFonts w:asciiTheme="minorHAnsi" w:eastAsia="Helvetica Neue" w:hAnsiTheme="minorHAnsi" w:cstheme="minorHAnsi"/>
                <w:b/>
                <w:bCs/>
                <w:sz w:val="18"/>
                <w:szCs w:val="18"/>
              </w:rPr>
              <w:t>SPEAKER NOTE</w:t>
            </w:r>
            <w:r w:rsidRPr="0042149B">
              <w:rPr>
                <w:rFonts w:asciiTheme="minorHAnsi" w:eastAsia="Helvetica Neue" w:hAnsiTheme="minorHAnsi" w:cstheme="minorHAnsi"/>
                <w:sz w:val="18"/>
                <w:szCs w:val="18"/>
              </w:rPr>
              <w:t xml:space="preserve">: </w:t>
            </w:r>
            <w:r w:rsidR="00B4454B">
              <w:rPr>
                <w:rFonts w:asciiTheme="minorHAnsi" w:eastAsia="Helvetica Neue" w:hAnsiTheme="minorHAnsi" w:cstheme="minorHAnsi"/>
                <w:sz w:val="18"/>
                <w:szCs w:val="18"/>
              </w:rPr>
              <w:t>[</w:t>
            </w:r>
            <w:r w:rsidR="00127A34" w:rsidRPr="00B4454B">
              <w:rPr>
                <w:rFonts w:asciiTheme="minorHAnsi" w:hAnsiTheme="minorHAnsi" w:cstheme="minorHAnsi"/>
                <w:i/>
                <w:iCs/>
                <w:sz w:val="18"/>
                <w:szCs w:val="18"/>
              </w:rPr>
              <w:t>Read slide content.</w:t>
            </w:r>
            <w:r w:rsidR="00B4454B">
              <w:rPr>
                <w:rFonts w:asciiTheme="minorHAnsi" w:hAnsiTheme="minorHAnsi" w:cstheme="minorHAnsi"/>
                <w:i/>
                <w:iCs/>
                <w:sz w:val="18"/>
                <w:szCs w:val="18"/>
              </w:rPr>
              <w:t>]</w:t>
            </w:r>
          </w:p>
        </w:tc>
      </w:tr>
      <w:tr w:rsidR="00966F20" w:rsidRPr="0042149B" w14:paraId="32ADD1E3" w14:textId="77777777" w:rsidTr="000B4F49">
        <w:trPr>
          <w:gridBefore w:val="1"/>
          <w:gridAfter w:val="2"/>
          <w:wBefore w:w="26" w:type="dxa"/>
          <w:wAfter w:w="182" w:type="dxa"/>
          <w:trHeight w:val="1152"/>
        </w:trPr>
        <w:tc>
          <w:tcPr>
            <w:tcW w:w="540" w:type="dxa"/>
          </w:tcPr>
          <w:p w14:paraId="432FB41E" w14:textId="20C0B6A2" w:rsidR="00895D34" w:rsidRPr="0042149B" w:rsidRDefault="00895D34" w:rsidP="00F11909">
            <w:pPr>
              <w:ind w:right="1771"/>
              <w:rPr>
                <w:rFonts w:asciiTheme="minorHAnsi" w:hAnsiTheme="minorHAnsi" w:cstheme="minorHAnsi"/>
                <w:b/>
                <w:bCs/>
                <w:noProof/>
                <w:sz w:val="21"/>
                <w:szCs w:val="21"/>
              </w:rPr>
            </w:pPr>
            <w:r w:rsidRPr="0042149B">
              <w:rPr>
                <w:rFonts w:asciiTheme="minorHAnsi" w:hAnsiTheme="minorHAnsi" w:cstheme="minorHAnsi"/>
                <w:b/>
                <w:bCs/>
                <w:noProof/>
                <w:sz w:val="21"/>
                <w:szCs w:val="21"/>
              </w:rPr>
              <w:t>3</w:t>
            </w:r>
          </w:p>
        </w:tc>
        <w:tc>
          <w:tcPr>
            <w:tcW w:w="4049" w:type="dxa"/>
          </w:tcPr>
          <w:p w14:paraId="18FB9126" w14:textId="6170E5E0" w:rsidR="00895D34" w:rsidRPr="0042149B" w:rsidRDefault="00895D34" w:rsidP="00F1190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2B0944C4" wp14:editId="7BDFB5C2">
                  <wp:extent cx="2441447" cy="1373314"/>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1447" cy="1373314"/>
                          </a:xfrm>
                          <a:prstGeom prst="rect">
                            <a:avLst/>
                          </a:prstGeom>
                          <a:noFill/>
                          <a:ln>
                            <a:solidFill>
                              <a:schemeClr val="bg1">
                                <a:lumMod val="40000"/>
                                <a:lumOff val="60000"/>
                              </a:schemeClr>
                            </a:solidFill>
                          </a:ln>
                        </pic:spPr>
                      </pic:pic>
                    </a:graphicData>
                  </a:graphic>
                </wp:inline>
              </w:drawing>
            </w:r>
          </w:p>
        </w:tc>
        <w:tc>
          <w:tcPr>
            <w:tcW w:w="4679" w:type="dxa"/>
            <w:gridSpan w:val="3"/>
          </w:tcPr>
          <w:p w14:paraId="22F41619" w14:textId="43A297A3" w:rsidR="0042149B" w:rsidRDefault="0042149B" w:rsidP="00E518F5">
            <w:pPr>
              <w:rPr>
                <w:rFonts w:asciiTheme="minorHAnsi" w:hAnsiTheme="minorHAnsi" w:cstheme="minorHAnsi"/>
                <w:sz w:val="18"/>
                <w:szCs w:val="18"/>
              </w:rPr>
            </w:pPr>
            <w:r w:rsidRPr="0042149B">
              <w:rPr>
                <w:rFonts w:asciiTheme="minorHAnsi" w:eastAsia="Helvetica Neue" w:hAnsiTheme="minorHAnsi" w:cstheme="minorHAnsi"/>
                <w:b/>
                <w:bCs/>
                <w:sz w:val="18"/>
                <w:szCs w:val="18"/>
              </w:rPr>
              <w:t>NOTE TO FACILITATOR:</w:t>
            </w:r>
            <w:r w:rsidRPr="0042149B">
              <w:rPr>
                <w:rFonts w:asciiTheme="minorHAnsi" w:eastAsia="Helvetica Neue" w:hAnsiTheme="minorHAnsi" w:cstheme="minorHAnsi"/>
                <w:sz w:val="18"/>
                <w:szCs w:val="18"/>
              </w:rPr>
              <w:t xml:space="preserve"> </w:t>
            </w:r>
            <w:r w:rsidR="00FB4D9A" w:rsidRPr="0042149B">
              <w:rPr>
                <w:rFonts w:asciiTheme="minorHAnsi" w:hAnsiTheme="minorHAnsi" w:cstheme="minorHAnsi"/>
                <w:sz w:val="18"/>
                <w:szCs w:val="18"/>
              </w:rPr>
              <w:t xml:space="preserve">Only use as starting slide if you are presenting all five modules or want to situate this module within the larger curriculum. </w:t>
            </w:r>
          </w:p>
          <w:p w14:paraId="723AAF61" w14:textId="77777777" w:rsidR="00520FA9" w:rsidRPr="0042149B" w:rsidRDefault="00520FA9" w:rsidP="00E518F5">
            <w:pPr>
              <w:rPr>
                <w:rFonts w:asciiTheme="minorHAnsi" w:hAnsiTheme="minorHAnsi" w:cstheme="minorHAnsi"/>
                <w:sz w:val="18"/>
                <w:szCs w:val="18"/>
              </w:rPr>
            </w:pPr>
          </w:p>
          <w:p w14:paraId="1FC49B95" w14:textId="03E087A1" w:rsidR="00E518F5" w:rsidRDefault="0042149B" w:rsidP="00E518F5">
            <w:pPr>
              <w:rPr>
                <w:rFonts w:asciiTheme="minorHAnsi" w:hAnsiTheme="minorHAnsi" w:cstheme="minorHAnsi"/>
                <w:sz w:val="18"/>
                <w:szCs w:val="18"/>
              </w:rPr>
            </w:pPr>
            <w:r w:rsidRPr="0042149B">
              <w:rPr>
                <w:rFonts w:asciiTheme="minorHAnsi" w:eastAsia="Helvetica Neue" w:hAnsiTheme="minorHAnsi" w:cstheme="minorHAnsi"/>
                <w:b/>
                <w:bCs/>
                <w:sz w:val="18"/>
                <w:szCs w:val="18"/>
              </w:rPr>
              <w:t xml:space="preserve">SPEAKER NOTE: </w:t>
            </w:r>
            <w:r w:rsidR="00E518F5" w:rsidRPr="0042149B">
              <w:rPr>
                <w:rFonts w:asciiTheme="minorHAnsi" w:hAnsiTheme="minorHAnsi" w:cstheme="minorHAnsi"/>
                <w:sz w:val="18"/>
                <w:szCs w:val="18"/>
              </w:rPr>
              <w:t xml:space="preserve">This training is part of a 5-module course on norms-shifting interventions; as a note, when we say norms-shifting interventions, or NSIs, we mean those that may be standalone or may be activities integrated into a larger SBC intervention. The following modules cover the introduction, assessment, design, measurement, and scale-up of norms-shifting interventions. </w:t>
            </w:r>
          </w:p>
          <w:p w14:paraId="57BFF105" w14:textId="77777777" w:rsidR="006C7157" w:rsidRPr="0042149B" w:rsidRDefault="006C7157" w:rsidP="00E518F5">
            <w:pPr>
              <w:rPr>
                <w:rFonts w:asciiTheme="minorHAnsi" w:hAnsiTheme="minorHAnsi" w:cstheme="minorHAnsi"/>
                <w:sz w:val="18"/>
                <w:szCs w:val="18"/>
              </w:rPr>
            </w:pPr>
          </w:p>
          <w:p w14:paraId="05FC1492" w14:textId="449C8702" w:rsidR="00895D34" w:rsidRPr="0042149B" w:rsidRDefault="00E518F5" w:rsidP="00FC477E">
            <w:pPr>
              <w:rPr>
                <w:rFonts w:asciiTheme="minorHAnsi" w:hAnsiTheme="minorHAnsi" w:cstheme="minorHAnsi"/>
                <w:sz w:val="18"/>
                <w:szCs w:val="18"/>
              </w:rPr>
            </w:pPr>
            <w:r w:rsidRPr="0042149B">
              <w:rPr>
                <w:rFonts w:asciiTheme="minorHAnsi" w:hAnsiTheme="minorHAnsi" w:cstheme="minorHAnsi"/>
                <w:sz w:val="18"/>
                <w:szCs w:val="18"/>
              </w:rPr>
              <w:t>Now, let’s get started on our introduction to social norms and why they matter for SBC efforts.</w:t>
            </w:r>
          </w:p>
        </w:tc>
      </w:tr>
      <w:tr w:rsidR="00966F20" w:rsidRPr="0042149B" w14:paraId="340E507F" w14:textId="77777777" w:rsidTr="000B4F49">
        <w:trPr>
          <w:gridBefore w:val="1"/>
          <w:gridAfter w:val="2"/>
          <w:wBefore w:w="26" w:type="dxa"/>
          <w:wAfter w:w="182" w:type="dxa"/>
          <w:trHeight w:val="1152"/>
        </w:trPr>
        <w:tc>
          <w:tcPr>
            <w:tcW w:w="540" w:type="dxa"/>
          </w:tcPr>
          <w:p w14:paraId="4651C22E" w14:textId="1C2B1A6E" w:rsidR="00895D34" w:rsidRPr="0042149B" w:rsidRDefault="00895D34" w:rsidP="00F11909">
            <w:pPr>
              <w:ind w:right="1771"/>
              <w:rPr>
                <w:rFonts w:asciiTheme="minorHAnsi" w:hAnsiTheme="minorHAnsi" w:cstheme="minorHAnsi"/>
                <w:b/>
                <w:bCs/>
                <w:noProof/>
                <w:sz w:val="21"/>
                <w:szCs w:val="21"/>
              </w:rPr>
            </w:pPr>
            <w:r w:rsidRPr="0042149B">
              <w:rPr>
                <w:rFonts w:asciiTheme="minorHAnsi" w:hAnsiTheme="minorHAnsi" w:cstheme="minorHAnsi"/>
                <w:b/>
                <w:bCs/>
                <w:noProof/>
                <w:sz w:val="21"/>
                <w:szCs w:val="21"/>
              </w:rPr>
              <w:lastRenderedPageBreak/>
              <w:t>4</w:t>
            </w:r>
          </w:p>
        </w:tc>
        <w:tc>
          <w:tcPr>
            <w:tcW w:w="4049" w:type="dxa"/>
          </w:tcPr>
          <w:p w14:paraId="7F57A972" w14:textId="181DB266" w:rsidR="00895D34" w:rsidRPr="0042149B" w:rsidRDefault="00895D34" w:rsidP="00F1190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04800" behindDoc="0" locked="0" layoutInCell="1" allowOverlap="1" wp14:anchorId="33F2E301" wp14:editId="2EFFA4EC">
                  <wp:simplePos x="0" y="0"/>
                  <wp:positionH relativeFrom="margin">
                    <wp:posOffset>-32385</wp:posOffset>
                  </wp:positionH>
                  <wp:positionV relativeFrom="margin">
                    <wp:posOffset>26670</wp:posOffset>
                  </wp:positionV>
                  <wp:extent cx="2440305" cy="1372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1372870"/>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5281FDFB" w14:textId="079CCA4C" w:rsidR="00216A10" w:rsidRPr="0042149B" w:rsidRDefault="0042149B" w:rsidP="00FC477E">
            <w:pPr>
              <w:rPr>
                <w:rFonts w:asciiTheme="minorHAnsi" w:hAnsiTheme="minorHAnsi" w:cstheme="minorHAnsi"/>
                <w:sz w:val="18"/>
                <w:szCs w:val="18"/>
              </w:rPr>
            </w:pPr>
            <w:r w:rsidRPr="0042149B">
              <w:rPr>
                <w:rFonts w:asciiTheme="minorHAnsi" w:eastAsia="Helvetica Neue" w:hAnsiTheme="minorHAnsi" w:cstheme="minorHAnsi"/>
                <w:b/>
                <w:bCs/>
                <w:sz w:val="18"/>
                <w:szCs w:val="18"/>
              </w:rPr>
              <w:t>NOTE TO FACILITATOR:</w:t>
            </w:r>
            <w:r w:rsidRPr="0042149B">
              <w:rPr>
                <w:rFonts w:asciiTheme="minorHAnsi" w:eastAsia="Helvetica Neue" w:hAnsiTheme="minorHAnsi" w:cstheme="minorHAnsi"/>
                <w:sz w:val="18"/>
                <w:szCs w:val="18"/>
              </w:rPr>
              <w:t xml:space="preserve"> </w:t>
            </w:r>
            <w:r w:rsidR="00E518F5" w:rsidRPr="0042149B">
              <w:rPr>
                <w:rFonts w:asciiTheme="minorHAnsi" w:hAnsiTheme="minorHAnsi" w:cstheme="minorHAnsi"/>
                <w:sz w:val="18"/>
                <w:szCs w:val="18"/>
              </w:rPr>
              <w:t xml:space="preserve">Going around the </w:t>
            </w:r>
            <w:r w:rsidR="00030085">
              <w:rPr>
                <w:rFonts w:asciiTheme="minorHAnsi" w:hAnsiTheme="minorHAnsi" w:cstheme="minorHAnsi"/>
                <w:sz w:val="18"/>
                <w:szCs w:val="18"/>
              </w:rPr>
              <w:t xml:space="preserve">virtual </w:t>
            </w:r>
            <w:r w:rsidR="00E518F5" w:rsidRPr="0042149B">
              <w:rPr>
                <w:rFonts w:asciiTheme="minorHAnsi" w:hAnsiTheme="minorHAnsi" w:cstheme="minorHAnsi"/>
                <w:sz w:val="18"/>
                <w:szCs w:val="18"/>
              </w:rPr>
              <w:t xml:space="preserve">room, </w:t>
            </w:r>
            <w:r w:rsidR="00030085">
              <w:rPr>
                <w:rFonts w:asciiTheme="minorHAnsi" w:hAnsiTheme="minorHAnsi" w:cstheme="minorHAnsi"/>
                <w:sz w:val="18"/>
                <w:szCs w:val="18"/>
              </w:rPr>
              <w:t>call on participants to introduce themselves.</w:t>
            </w:r>
          </w:p>
          <w:p w14:paraId="7BEE62F8" w14:textId="77777777" w:rsidR="00216A10" w:rsidRPr="0042149B" w:rsidRDefault="00216A10" w:rsidP="00FC477E">
            <w:pPr>
              <w:rPr>
                <w:rFonts w:asciiTheme="minorHAnsi" w:hAnsiTheme="minorHAnsi" w:cstheme="minorHAnsi"/>
                <w:sz w:val="18"/>
                <w:szCs w:val="18"/>
              </w:rPr>
            </w:pPr>
          </w:p>
          <w:p w14:paraId="610C6868" w14:textId="5FF95994" w:rsidR="00895D34" w:rsidRPr="0042149B" w:rsidRDefault="00E518F5" w:rsidP="00FC477E">
            <w:pPr>
              <w:rPr>
                <w:rFonts w:asciiTheme="minorHAnsi" w:hAnsiTheme="minorHAnsi" w:cstheme="minorHAnsi"/>
                <w:b/>
                <w:bCs/>
                <w:sz w:val="18"/>
                <w:szCs w:val="18"/>
              </w:rPr>
            </w:pPr>
            <w:r w:rsidRPr="0042149B">
              <w:rPr>
                <w:rFonts w:asciiTheme="minorHAnsi" w:hAnsiTheme="minorHAnsi" w:cstheme="minorHAnsi"/>
                <w:sz w:val="18"/>
                <w:szCs w:val="18"/>
              </w:rPr>
              <w:t xml:space="preserve">Optional: Ask them to include one thing they hope to learn about social norms. </w:t>
            </w:r>
          </w:p>
        </w:tc>
      </w:tr>
      <w:tr w:rsidR="00966F20" w:rsidRPr="0042149B" w14:paraId="06CE57EB" w14:textId="77777777" w:rsidTr="000B4F49">
        <w:trPr>
          <w:gridBefore w:val="1"/>
          <w:gridAfter w:val="2"/>
          <w:wBefore w:w="26" w:type="dxa"/>
          <w:wAfter w:w="182" w:type="dxa"/>
          <w:trHeight w:val="1152"/>
        </w:trPr>
        <w:tc>
          <w:tcPr>
            <w:tcW w:w="540" w:type="dxa"/>
          </w:tcPr>
          <w:p w14:paraId="55B41627" w14:textId="2D4674C4" w:rsidR="00E518F5" w:rsidRPr="0042149B" w:rsidRDefault="00E518F5" w:rsidP="007B28CC">
            <w:pPr>
              <w:ind w:right="1771"/>
              <w:rPr>
                <w:rFonts w:asciiTheme="minorHAnsi" w:hAnsiTheme="minorHAnsi" w:cstheme="minorHAnsi"/>
                <w:b/>
                <w:bCs/>
                <w:noProof/>
                <w:sz w:val="21"/>
                <w:szCs w:val="21"/>
              </w:rPr>
            </w:pPr>
            <w:r w:rsidRPr="0042149B">
              <w:rPr>
                <w:rFonts w:asciiTheme="minorHAnsi" w:hAnsiTheme="minorHAnsi" w:cstheme="minorHAnsi"/>
                <w:b/>
                <w:bCs/>
                <w:noProof/>
                <w:sz w:val="21"/>
                <w:szCs w:val="21"/>
              </w:rPr>
              <w:t>5</w:t>
            </w:r>
          </w:p>
        </w:tc>
        <w:tc>
          <w:tcPr>
            <w:tcW w:w="4049" w:type="dxa"/>
          </w:tcPr>
          <w:p w14:paraId="1DD4A7B1" w14:textId="77777777" w:rsidR="00E518F5" w:rsidRPr="0042149B" w:rsidRDefault="00E518F5" w:rsidP="007B28CC">
            <w:pPr>
              <w:ind w:right="1771"/>
              <w:rPr>
                <w:rFonts w:asciiTheme="minorHAnsi" w:hAnsiTheme="minorHAnsi" w:cstheme="minorHAnsi"/>
                <w:b/>
                <w:bCs/>
              </w:rPr>
            </w:pPr>
            <w:r w:rsidRPr="0042149B">
              <w:rPr>
                <w:rFonts w:asciiTheme="minorHAnsi" w:hAnsiTheme="minorHAnsi" w:cstheme="minorHAnsi"/>
                <w:b/>
                <w:bCs/>
                <w:noProof/>
                <w:shd w:val="clear" w:color="auto" w:fill="A6A7AC" w:themeFill="background1"/>
              </w:rPr>
              <w:drawing>
                <wp:inline distT="0" distB="0" distL="0" distR="0" wp14:anchorId="458F60E7" wp14:editId="1F695CEF">
                  <wp:extent cx="2441445" cy="1373313"/>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8C2B746" w14:textId="2E8ACC84" w:rsidR="000A5F38" w:rsidRPr="0042149B" w:rsidRDefault="000A5F38" w:rsidP="007B28CC">
            <w:pPr>
              <w:ind w:right="1771"/>
              <w:rPr>
                <w:rFonts w:asciiTheme="minorHAnsi" w:hAnsiTheme="minorHAnsi" w:cstheme="minorHAnsi"/>
                <w:b/>
                <w:bCs/>
              </w:rPr>
            </w:pPr>
          </w:p>
        </w:tc>
        <w:tc>
          <w:tcPr>
            <w:tcW w:w="4679" w:type="dxa"/>
            <w:gridSpan w:val="3"/>
          </w:tcPr>
          <w:p w14:paraId="6CE9CF52" w14:textId="1D676AE8" w:rsidR="00216A10" w:rsidRPr="0042149B" w:rsidRDefault="0042149B" w:rsidP="0042149B">
            <w:pPr>
              <w:rPr>
                <w:rFonts w:asciiTheme="minorHAnsi" w:hAnsiTheme="minorHAnsi" w:cstheme="minorHAnsi"/>
                <w:sz w:val="18"/>
                <w:szCs w:val="18"/>
              </w:rPr>
            </w:pPr>
            <w:r w:rsidRPr="0042149B">
              <w:rPr>
                <w:rFonts w:asciiTheme="minorHAnsi" w:eastAsia="Helvetica Neue" w:hAnsiTheme="minorHAnsi" w:cstheme="minorHAnsi"/>
                <w:b/>
                <w:bCs/>
                <w:sz w:val="18"/>
                <w:szCs w:val="18"/>
              </w:rPr>
              <w:t xml:space="preserve">NOTE TO FACILITATOR: </w:t>
            </w:r>
            <w:r w:rsidR="00216A10" w:rsidRPr="0042149B">
              <w:rPr>
                <w:rFonts w:asciiTheme="minorHAnsi" w:hAnsiTheme="minorHAnsi" w:cstheme="minorHAnsi"/>
                <w:sz w:val="18"/>
                <w:szCs w:val="18"/>
              </w:rPr>
              <w:t xml:space="preserve">This slide lists the different modalities that may be used in this session to engage the participants. </w:t>
            </w:r>
          </w:p>
          <w:p w14:paraId="60C36324" w14:textId="77777777" w:rsidR="00216A10" w:rsidRPr="0042149B" w:rsidRDefault="00216A10" w:rsidP="00216A10">
            <w:pPr>
              <w:rPr>
                <w:rFonts w:asciiTheme="minorHAnsi" w:hAnsiTheme="minorHAnsi" w:cstheme="minorHAnsi"/>
                <w:sz w:val="18"/>
                <w:szCs w:val="18"/>
              </w:rPr>
            </w:pPr>
          </w:p>
          <w:p w14:paraId="42BF3AB6" w14:textId="594D628E" w:rsidR="00216A10" w:rsidRPr="0042149B" w:rsidRDefault="0042149B" w:rsidP="00216A10">
            <w:pPr>
              <w:rPr>
                <w:rFonts w:asciiTheme="minorHAnsi" w:hAnsiTheme="minorHAnsi" w:cstheme="minorHAnsi"/>
                <w:sz w:val="18"/>
                <w:szCs w:val="18"/>
              </w:rPr>
            </w:pPr>
            <w:r w:rsidRPr="0042149B">
              <w:rPr>
                <w:rFonts w:asciiTheme="minorHAnsi" w:eastAsia="Helvetica Neue" w:hAnsiTheme="minorHAnsi" w:cstheme="minorHAnsi"/>
                <w:b/>
                <w:bCs/>
                <w:sz w:val="18"/>
                <w:szCs w:val="18"/>
              </w:rPr>
              <w:t xml:space="preserve">SPEAKER NOTES: </w:t>
            </w:r>
            <w:r w:rsidR="00216A10" w:rsidRPr="0042149B">
              <w:rPr>
                <w:rFonts w:asciiTheme="minorHAnsi" w:hAnsiTheme="minorHAnsi" w:cstheme="minorHAnsi"/>
                <w:sz w:val="18"/>
                <w:szCs w:val="18"/>
              </w:rPr>
              <w:t>As is typical in webinars, we’ll be relying on slides to present essential content on this topic but also use a variety of activities to engage you in discussions and group work. This includes:</w:t>
            </w:r>
          </w:p>
          <w:p w14:paraId="3D3C41C4" w14:textId="77777777" w:rsidR="00216A10" w:rsidRPr="0042149B" w:rsidRDefault="00216A10" w:rsidP="00C46870">
            <w:pPr>
              <w:pStyle w:val="ListParagraph"/>
              <w:numPr>
                <w:ilvl w:val="0"/>
                <w:numId w:val="8"/>
              </w:numPr>
              <w:rPr>
                <w:rFonts w:cstheme="minorHAnsi"/>
                <w:sz w:val="18"/>
                <w:szCs w:val="18"/>
              </w:rPr>
            </w:pPr>
            <w:r w:rsidRPr="0042149B">
              <w:rPr>
                <w:rFonts w:cstheme="minorHAnsi"/>
                <w:sz w:val="18"/>
                <w:szCs w:val="18"/>
              </w:rPr>
              <w:t>Using the chat box to jot down questions and comments.</w:t>
            </w:r>
          </w:p>
          <w:p w14:paraId="4BB3DA63" w14:textId="77777777" w:rsidR="00216A10" w:rsidRPr="0042149B" w:rsidRDefault="00216A10" w:rsidP="00C46870">
            <w:pPr>
              <w:pStyle w:val="ListParagraph"/>
              <w:numPr>
                <w:ilvl w:val="0"/>
                <w:numId w:val="8"/>
              </w:numPr>
              <w:rPr>
                <w:rFonts w:cstheme="minorHAnsi"/>
                <w:sz w:val="18"/>
                <w:szCs w:val="18"/>
              </w:rPr>
            </w:pPr>
            <w:r w:rsidRPr="0042149B">
              <w:rPr>
                <w:rFonts w:cstheme="minorHAnsi"/>
                <w:sz w:val="18"/>
                <w:szCs w:val="18"/>
              </w:rPr>
              <w:t>Pausing to ask you questions, open the mic for open discussion, or have you respond to questions via a poll that we’ll project on the screen.</w:t>
            </w:r>
          </w:p>
          <w:p w14:paraId="60FDE1DA" w14:textId="4DCDEE2B" w:rsidR="00E518F5" w:rsidRPr="0042149B" w:rsidRDefault="00216A10" w:rsidP="00C46870">
            <w:pPr>
              <w:pStyle w:val="ListParagraph"/>
              <w:numPr>
                <w:ilvl w:val="0"/>
                <w:numId w:val="8"/>
              </w:numPr>
              <w:rPr>
                <w:rFonts w:cstheme="minorHAnsi"/>
                <w:sz w:val="18"/>
                <w:szCs w:val="18"/>
              </w:rPr>
            </w:pPr>
            <w:r w:rsidRPr="0042149B">
              <w:rPr>
                <w:rFonts w:cstheme="minorHAnsi"/>
                <w:sz w:val="18"/>
                <w:szCs w:val="18"/>
              </w:rPr>
              <w:t>Group work that will take place in break out rooms where small teams can work jointly on a Google sheet or share contributions on a whiteboard.</w:t>
            </w:r>
          </w:p>
        </w:tc>
      </w:tr>
      <w:tr w:rsidR="00966F20" w:rsidRPr="0042149B" w14:paraId="585F7ECB" w14:textId="77777777" w:rsidTr="000B4F49">
        <w:trPr>
          <w:gridBefore w:val="1"/>
          <w:gridAfter w:val="2"/>
          <w:wBefore w:w="26" w:type="dxa"/>
          <w:wAfter w:w="182" w:type="dxa"/>
          <w:trHeight w:val="1152"/>
        </w:trPr>
        <w:tc>
          <w:tcPr>
            <w:tcW w:w="540" w:type="dxa"/>
          </w:tcPr>
          <w:p w14:paraId="350F7F2E" w14:textId="1F748315" w:rsidR="00E518F5" w:rsidRPr="0042149B" w:rsidRDefault="00E518F5" w:rsidP="007B28CC">
            <w:pPr>
              <w:ind w:right="1771"/>
              <w:rPr>
                <w:rFonts w:asciiTheme="minorHAnsi" w:hAnsiTheme="minorHAnsi" w:cstheme="minorHAnsi"/>
                <w:b/>
                <w:bCs/>
                <w:noProof/>
                <w:sz w:val="21"/>
                <w:szCs w:val="21"/>
              </w:rPr>
            </w:pPr>
            <w:r w:rsidRPr="0042149B">
              <w:rPr>
                <w:rFonts w:asciiTheme="minorHAnsi" w:hAnsiTheme="minorHAnsi" w:cstheme="minorHAnsi"/>
                <w:b/>
                <w:bCs/>
                <w:noProof/>
                <w:sz w:val="21"/>
                <w:szCs w:val="21"/>
              </w:rPr>
              <w:t>6</w:t>
            </w:r>
          </w:p>
        </w:tc>
        <w:tc>
          <w:tcPr>
            <w:tcW w:w="4049" w:type="dxa"/>
          </w:tcPr>
          <w:p w14:paraId="504D6A84"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1D50ECFD" wp14:editId="496DC3AF">
                  <wp:extent cx="2441445" cy="13733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p w14:paraId="2E8ED304" w14:textId="0231EC93" w:rsidR="000A5F38" w:rsidRPr="0042149B" w:rsidRDefault="000A5F38" w:rsidP="007B28CC">
            <w:pPr>
              <w:ind w:right="1771"/>
              <w:rPr>
                <w:rFonts w:asciiTheme="minorHAnsi" w:hAnsiTheme="minorHAnsi" w:cstheme="minorHAnsi"/>
                <w:b/>
                <w:bCs/>
                <w:noProof/>
              </w:rPr>
            </w:pPr>
          </w:p>
        </w:tc>
        <w:tc>
          <w:tcPr>
            <w:tcW w:w="4679" w:type="dxa"/>
            <w:gridSpan w:val="3"/>
          </w:tcPr>
          <w:p w14:paraId="3BC523AD" w14:textId="4FFBC6F7" w:rsidR="00216A10" w:rsidRPr="0042149B" w:rsidRDefault="0042149B" w:rsidP="0042149B">
            <w:pPr>
              <w:rPr>
                <w:rFonts w:asciiTheme="minorHAnsi" w:hAnsiTheme="minorHAnsi" w:cstheme="minorHAnsi"/>
                <w:sz w:val="18"/>
                <w:szCs w:val="18"/>
              </w:rPr>
            </w:pPr>
            <w:r w:rsidRPr="0042149B">
              <w:rPr>
                <w:rFonts w:asciiTheme="minorHAnsi" w:eastAsia="Helvetica Neue" w:hAnsiTheme="minorHAnsi" w:cstheme="minorHAnsi"/>
                <w:b/>
                <w:bCs/>
                <w:sz w:val="18"/>
                <w:szCs w:val="18"/>
              </w:rPr>
              <w:t>NOTES TO FACILITATOR:</w:t>
            </w:r>
            <w:r w:rsidRPr="0042149B">
              <w:rPr>
                <w:rFonts w:asciiTheme="minorHAnsi" w:eastAsia="Helvetica Neue" w:hAnsiTheme="minorHAnsi" w:cstheme="minorHAnsi"/>
                <w:sz w:val="18"/>
                <w:szCs w:val="18"/>
              </w:rPr>
              <w:t xml:space="preserve"> </w:t>
            </w:r>
            <w:r w:rsidR="00216A10" w:rsidRPr="0042149B">
              <w:rPr>
                <w:rFonts w:asciiTheme="minorHAnsi" w:hAnsiTheme="minorHAnsi" w:cstheme="minorHAnsi"/>
                <w:sz w:val="18"/>
                <w:szCs w:val="18"/>
              </w:rPr>
              <w:t>Remove slide if you are using another activity. This exercise is aimed helping the participants self-assess their level of understanding of social norms concepts. The results of the exercise may help the facilitator then adjust “on the go” or decide to emphasize or de-emphasize points throughout depending on the participants level of experience. Once you determine what aspect of the session to query the group about, create a poll and insert a link in the chat box or run the poll function on Zoom.</w:t>
            </w:r>
          </w:p>
          <w:p w14:paraId="384208FC" w14:textId="442ADF4B" w:rsidR="00E518F5" w:rsidRPr="0042149B" w:rsidRDefault="00E518F5" w:rsidP="007B28CC">
            <w:pPr>
              <w:rPr>
                <w:rFonts w:asciiTheme="minorHAnsi" w:hAnsiTheme="minorHAnsi" w:cstheme="minorHAnsi"/>
                <w:b/>
                <w:bCs/>
                <w:sz w:val="18"/>
                <w:szCs w:val="18"/>
              </w:rPr>
            </w:pPr>
          </w:p>
        </w:tc>
      </w:tr>
      <w:tr w:rsidR="00966F20" w:rsidRPr="0042149B" w14:paraId="3CE225E4" w14:textId="77777777" w:rsidTr="000B4F49">
        <w:trPr>
          <w:gridBefore w:val="1"/>
          <w:gridAfter w:val="2"/>
          <w:wBefore w:w="26" w:type="dxa"/>
          <w:wAfter w:w="182" w:type="dxa"/>
          <w:trHeight w:val="1152"/>
        </w:trPr>
        <w:tc>
          <w:tcPr>
            <w:tcW w:w="540" w:type="dxa"/>
          </w:tcPr>
          <w:p w14:paraId="62900404" w14:textId="41A74609" w:rsidR="00E518F5" w:rsidRPr="0042149B" w:rsidRDefault="00E518F5" w:rsidP="007B28CC">
            <w:pPr>
              <w:ind w:right="1771"/>
              <w:rPr>
                <w:rFonts w:asciiTheme="minorHAnsi" w:hAnsiTheme="minorHAnsi" w:cstheme="minorHAnsi"/>
                <w:b/>
                <w:bCs/>
                <w:noProof/>
                <w:sz w:val="21"/>
                <w:szCs w:val="21"/>
              </w:rPr>
            </w:pPr>
            <w:r w:rsidRPr="0042149B">
              <w:rPr>
                <w:rFonts w:asciiTheme="minorHAnsi" w:hAnsiTheme="minorHAnsi" w:cstheme="minorHAnsi"/>
                <w:b/>
                <w:bCs/>
                <w:noProof/>
                <w:sz w:val="21"/>
                <w:szCs w:val="21"/>
              </w:rPr>
              <w:t>7</w:t>
            </w:r>
          </w:p>
        </w:tc>
        <w:tc>
          <w:tcPr>
            <w:tcW w:w="4049" w:type="dxa"/>
          </w:tcPr>
          <w:p w14:paraId="49F6F83A"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5957FCB1" wp14:editId="7117E3C2">
                  <wp:extent cx="2441445" cy="1373313"/>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1D4A0653" w14:textId="7EDA4A3A" w:rsidR="00216A10" w:rsidRPr="0042149B" w:rsidRDefault="0042149B" w:rsidP="0042149B">
            <w:pPr>
              <w:rPr>
                <w:rFonts w:asciiTheme="minorHAnsi" w:hAnsiTheme="minorHAnsi" w:cstheme="minorHAnsi"/>
                <w:sz w:val="18"/>
                <w:szCs w:val="18"/>
              </w:rPr>
            </w:pPr>
            <w:r w:rsidRPr="0042149B">
              <w:rPr>
                <w:rFonts w:asciiTheme="minorHAnsi" w:eastAsia="Helvetica Neue" w:hAnsiTheme="minorHAnsi" w:cstheme="minorHAnsi"/>
                <w:b/>
                <w:bCs/>
                <w:sz w:val="18"/>
                <w:szCs w:val="18"/>
              </w:rPr>
              <w:t>NOTES TO FACILITATOR:</w:t>
            </w:r>
            <w:r w:rsidRPr="0042149B">
              <w:rPr>
                <w:rFonts w:asciiTheme="minorHAnsi" w:eastAsia="Helvetica Neue" w:hAnsiTheme="minorHAnsi" w:cstheme="minorHAnsi"/>
                <w:sz w:val="18"/>
                <w:szCs w:val="18"/>
              </w:rPr>
              <w:t xml:space="preserve"> </w:t>
            </w:r>
            <w:r w:rsidR="00216A10" w:rsidRPr="0042149B">
              <w:rPr>
                <w:rFonts w:asciiTheme="minorHAnsi" w:hAnsiTheme="minorHAnsi" w:cstheme="minorHAnsi"/>
                <w:sz w:val="18"/>
                <w:szCs w:val="18"/>
              </w:rPr>
              <w:t>This exercise is aimed helping the participants self-assess their level of understanding of social norms concepts. The results of the exercise may help the facilitator then adjust “on the go” or decide to emphasize or de-emphasize points throughout depending on the participants level of experience. Ask participants to write their name and what they’d like to know on the Whiteboard.</w:t>
            </w:r>
          </w:p>
          <w:p w14:paraId="1391010E" w14:textId="4F662944" w:rsidR="00E518F5" w:rsidRPr="0042149B" w:rsidRDefault="00E518F5" w:rsidP="00FB4D9A">
            <w:pPr>
              <w:rPr>
                <w:rFonts w:asciiTheme="minorHAnsi" w:hAnsiTheme="minorHAnsi" w:cstheme="minorHAnsi"/>
                <w:sz w:val="18"/>
                <w:szCs w:val="18"/>
              </w:rPr>
            </w:pPr>
          </w:p>
        </w:tc>
      </w:tr>
      <w:tr w:rsidR="00966F20" w:rsidRPr="0042149B" w14:paraId="08E7F42F" w14:textId="77777777" w:rsidTr="000B4F49">
        <w:trPr>
          <w:gridBefore w:val="1"/>
          <w:gridAfter w:val="2"/>
          <w:wBefore w:w="26" w:type="dxa"/>
          <w:wAfter w:w="182" w:type="dxa"/>
          <w:trHeight w:val="1152"/>
        </w:trPr>
        <w:tc>
          <w:tcPr>
            <w:tcW w:w="540" w:type="dxa"/>
          </w:tcPr>
          <w:p w14:paraId="4AD47152" w14:textId="511A11F8" w:rsidR="00E518F5" w:rsidRPr="0042149B" w:rsidRDefault="00E518F5" w:rsidP="007B28CC">
            <w:pPr>
              <w:ind w:right="1771"/>
              <w:rPr>
                <w:rFonts w:asciiTheme="minorHAnsi" w:hAnsiTheme="minorHAnsi" w:cstheme="minorHAnsi"/>
                <w:b/>
                <w:bCs/>
                <w:noProof/>
                <w:sz w:val="21"/>
                <w:szCs w:val="21"/>
              </w:rPr>
            </w:pPr>
            <w:r w:rsidRPr="0042149B">
              <w:rPr>
                <w:rFonts w:asciiTheme="minorHAnsi" w:hAnsiTheme="minorHAnsi" w:cstheme="minorHAnsi"/>
                <w:b/>
                <w:bCs/>
                <w:noProof/>
                <w:sz w:val="21"/>
                <w:szCs w:val="21"/>
              </w:rPr>
              <w:lastRenderedPageBreak/>
              <w:t>8</w:t>
            </w:r>
          </w:p>
        </w:tc>
        <w:tc>
          <w:tcPr>
            <w:tcW w:w="4049" w:type="dxa"/>
          </w:tcPr>
          <w:p w14:paraId="530C3A4B" w14:textId="2474FFFA"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06848" behindDoc="0" locked="0" layoutInCell="1" allowOverlap="1" wp14:anchorId="725EB49D" wp14:editId="7E23FF7D">
                  <wp:simplePos x="0" y="0"/>
                  <wp:positionH relativeFrom="margin">
                    <wp:posOffset>-31115</wp:posOffset>
                  </wp:positionH>
                  <wp:positionV relativeFrom="margin">
                    <wp:posOffset>27305</wp:posOffset>
                  </wp:positionV>
                  <wp:extent cx="2439035" cy="1372235"/>
                  <wp:effectExtent l="12700" t="12700" r="1206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Pr>
          <w:p w14:paraId="190BF6EE" w14:textId="08F38024" w:rsidR="00216A10" w:rsidRPr="0042149B" w:rsidRDefault="00B4454B" w:rsidP="00216A10">
            <w:pPr>
              <w:rPr>
                <w:rFonts w:asciiTheme="minorHAnsi" w:hAnsiTheme="minorHAnsi" w:cstheme="minorHAnsi"/>
                <w:sz w:val="18"/>
                <w:szCs w:val="18"/>
              </w:rPr>
            </w:pPr>
            <w:r>
              <w:rPr>
                <w:rFonts w:asciiTheme="minorHAnsi" w:eastAsia="Helvetica Neue" w:hAnsiTheme="minorHAnsi" w:cstheme="minorHAnsi"/>
                <w:b/>
                <w:bCs/>
                <w:sz w:val="18"/>
                <w:szCs w:val="18"/>
              </w:rPr>
              <w:t>NOTE TO FACILITATOR</w:t>
            </w:r>
            <w:r w:rsidR="0042149B" w:rsidRPr="0042149B">
              <w:rPr>
                <w:rFonts w:asciiTheme="minorHAnsi" w:eastAsia="Helvetica Neue" w:hAnsiTheme="minorHAnsi" w:cstheme="minorHAnsi"/>
                <w:b/>
                <w:bCs/>
                <w:sz w:val="18"/>
                <w:szCs w:val="18"/>
              </w:rPr>
              <w:t xml:space="preserve">: </w:t>
            </w:r>
            <w:r w:rsidR="00216A10" w:rsidRPr="0042149B">
              <w:rPr>
                <w:rFonts w:asciiTheme="minorHAnsi" w:hAnsiTheme="minorHAnsi" w:cstheme="minorHAnsi"/>
                <w:sz w:val="18"/>
                <w:szCs w:val="18"/>
              </w:rPr>
              <w:t>This is the title slide for this module. If you are not positioning this module within the larger curriculum, this slide should be #1.</w:t>
            </w:r>
          </w:p>
          <w:p w14:paraId="350D3F48" w14:textId="77777777" w:rsidR="00216A10" w:rsidRPr="0042149B" w:rsidRDefault="00216A10" w:rsidP="00216A10">
            <w:pPr>
              <w:rPr>
                <w:rFonts w:asciiTheme="minorHAnsi" w:hAnsiTheme="minorHAnsi" w:cstheme="minorHAnsi"/>
                <w:sz w:val="18"/>
                <w:szCs w:val="18"/>
              </w:rPr>
            </w:pPr>
          </w:p>
          <w:p w14:paraId="7B0CD52F" w14:textId="61EDD873" w:rsidR="00216A10" w:rsidRPr="0042149B" w:rsidRDefault="00216A10" w:rsidP="00216A10">
            <w:pPr>
              <w:rPr>
                <w:rFonts w:asciiTheme="minorHAnsi" w:hAnsiTheme="minorHAnsi" w:cstheme="minorHAnsi"/>
                <w:sz w:val="18"/>
                <w:szCs w:val="18"/>
              </w:rPr>
            </w:pPr>
            <w:r w:rsidRPr="0042149B">
              <w:rPr>
                <w:rFonts w:asciiTheme="minorHAnsi" w:hAnsiTheme="minorHAnsi" w:cstheme="minorHAnsi"/>
                <w:sz w:val="18"/>
                <w:szCs w:val="18"/>
              </w:rPr>
              <w:t>Make sure to reflect the name of the training (i.e. the details of where and when the module is being used). For example, “Population Reference Bureau- Passages Training February 2021”</w:t>
            </w:r>
          </w:p>
          <w:p w14:paraId="1725317B" w14:textId="46AA9466" w:rsidR="00E518F5" w:rsidRPr="0042149B" w:rsidRDefault="00E518F5" w:rsidP="00216A10">
            <w:pPr>
              <w:rPr>
                <w:rFonts w:asciiTheme="minorHAnsi" w:hAnsiTheme="minorHAnsi" w:cstheme="minorHAnsi"/>
                <w:b/>
                <w:bCs/>
                <w:sz w:val="18"/>
                <w:szCs w:val="18"/>
              </w:rPr>
            </w:pPr>
          </w:p>
        </w:tc>
      </w:tr>
      <w:tr w:rsidR="00966F20" w:rsidRPr="0042149B" w14:paraId="4BEEB8AE" w14:textId="77777777" w:rsidTr="000B4F49">
        <w:trPr>
          <w:gridBefore w:val="1"/>
          <w:gridAfter w:val="2"/>
          <w:wBefore w:w="26" w:type="dxa"/>
          <w:wAfter w:w="182" w:type="dxa"/>
          <w:trHeight w:val="1152"/>
        </w:trPr>
        <w:tc>
          <w:tcPr>
            <w:tcW w:w="540" w:type="dxa"/>
          </w:tcPr>
          <w:p w14:paraId="6659E884" w14:textId="00EAC816" w:rsidR="00E518F5" w:rsidRPr="0042149B" w:rsidRDefault="00E518F5" w:rsidP="007B28CC">
            <w:pPr>
              <w:ind w:right="1771"/>
              <w:rPr>
                <w:rFonts w:asciiTheme="minorHAnsi" w:hAnsiTheme="minorHAnsi" w:cstheme="minorHAnsi"/>
                <w:b/>
                <w:bCs/>
                <w:noProof/>
                <w:sz w:val="21"/>
                <w:szCs w:val="21"/>
              </w:rPr>
            </w:pPr>
            <w:r w:rsidRPr="0042149B">
              <w:rPr>
                <w:rFonts w:asciiTheme="minorHAnsi" w:hAnsiTheme="minorHAnsi" w:cstheme="minorHAnsi"/>
                <w:b/>
                <w:bCs/>
                <w:noProof/>
                <w:sz w:val="21"/>
                <w:szCs w:val="21"/>
              </w:rPr>
              <w:t>9</w:t>
            </w:r>
          </w:p>
        </w:tc>
        <w:tc>
          <w:tcPr>
            <w:tcW w:w="4049" w:type="dxa"/>
          </w:tcPr>
          <w:p w14:paraId="223A04EB"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08896" behindDoc="0" locked="0" layoutInCell="1" allowOverlap="1" wp14:anchorId="202FCDF8" wp14:editId="0A2CFC33">
                  <wp:simplePos x="0" y="0"/>
                  <wp:positionH relativeFrom="margin">
                    <wp:posOffset>-32385</wp:posOffset>
                  </wp:positionH>
                  <wp:positionV relativeFrom="margin">
                    <wp:posOffset>26670</wp:posOffset>
                  </wp:positionV>
                  <wp:extent cx="2439035" cy="13722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26DB739B" w14:textId="1F3FE591" w:rsidR="00E518F5" w:rsidRPr="0042149B" w:rsidRDefault="00B4454B" w:rsidP="00FB4D9A">
            <w:pPr>
              <w:rPr>
                <w:rFonts w:asciiTheme="minorHAnsi" w:hAnsiTheme="minorHAnsi" w:cstheme="minorHAnsi"/>
                <w:sz w:val="18"/>
                <w:szCs w:val="18"/>
              </w:rPr>
            </w:pPr>
            <w:r>
              <w:rPr>
                <w:rFonts w:asciiTheme="minorHAnsi" w:eastAsia="Helvetica Neue" w:hAnsiTheme="minorHAnsi" w:cstheme="minorHAnsi"/>
                <w:b/>
                <w:bCs/>
                <w:sz w:val="18"/>
                <w:szCs w:val="18"/>
              </w:rPr>
              <w:t>NOTE TO FACILITATOR</w:t>
            </w:r>
            <w:r w:rsidR="0042149B" w:rsidRPr="0042149B">
              <w:rPr>
                <w:rFonts w:asciiTheme="minorHAnsi" w:eastAsia="Helvetica Neue" w:hAnsiTheme="minorHAnsi" w:cstheme="minorHAnsi"/>
                <w:b/>
                <w:bCs/>
                <w:sz w:val="18"/>
                <w:szCs w:val="18"/>
              </w:rPr>
              <w:t xml:space="preserve">: </w:t>
            </w:r>
            <w:r w:rsidR="00216A10" w:rsidRPr="0042149B">
              <w:rPr>
                <w:rFonts w:asciiTheme="minorHAnsi" w:hAnsiTheme="minorHAnsi" w:cstheme="minorHAnsi"/>
                <w:sz w:val="18"/>
                <w:szCs w:val="18"/>
              </w:rPr>
              <w:t>This slide is hidden and is only intended to be used if you chose to divide the training into two sessions if necessary.</w:t>
            </w:r>
          </w:p>
        </w:tc>
      </w:tr>
      <w:tr w:rsidR="00966F20" w:rsidRPr="0042149B" w14:paraId="53FF4C34" w14:textId="77777777" w:rsidTr="000B4F49">
        <w:trPr>
          <w:gridAfter w:val="1"/>
          <w:wAfter w:w="170" w:type="dxa"/>
          <w:trHeight w:val="2150"/>
        </w:trPr>
        <w:tc>
          <w:tcPr>
            <w:tcW w:w="566" w:type="dxa"/>
            <w:gridSpan w:val="2"/>
          </w:tcPr>
          <w:p w14:paraId="7E0AACB7" w14:textId="77777777" w:rsidR="00966F20" w:rsidRPr="0042149B" w:rsidRDefault="00966F20" w:rsidP="00966F20">
            <w:pPr>
              <w:rPr>
                <w:rFonts w:asciiTheme="minorHAnsi" w:hAnsiTheme="minorHAnsi" w:cstheme="minorHAnsi"/>
                <w:b/>
                <w:bCs/>
                <w:sz w:val="21"/>
                <w:szCs w:val="21"/>
              </w:rPr>
            </w:pPr>
            <w:r w:rsidRPr="0042149B">
              <w:rPr>
                <w:rFonts w:asciiTheme="minorHAnsi" w:hAnsiTheme="minorHAnsi" w:cstheme="minorHAnsi"/>
                <w:b/>
                <w:bCs/>
                <w:sz w:val="21"/>
                <w:szCs w:val="21"/>
              </w:rPr>
              <w:t>10</w:t>
            </w:r>
          </w:p>
          <w:p w14:paraId="47ADD0B4" w14:textId="0D6886DE" w:rsidR="00966F20" w:rsidRPr="0042149B" w:rsidRDefault="00966F20" w:rsidP="00966F20">
            <w:pPr>
              <w:ind w:right="1728"/>
              <w:rPr>
                <w:rFonts w:asciiTheme="minorHAnsi" w:hAnsiTheme="minorHAnsi" w:cstheme="minorHAnsi"/>
                <w:b/>
                <w:bCs/>
                <w:noProof/>
                <w:sz w:val="21"/>
                <w:szCs w:val="21"/>
              </w:rPr>
            </w:pPr>
          </w:p>
        </w:tc>
        <w:tc>
          <w:tcPr>
            <w:tcW w:w="4059" w:type="dxa"/>
            <w:gridSpan w:val="2"/>
          </w:tcPr>
          <w:p w14:paraId="4658BE20" w14:textId="77777777" w:rsidR="00E518F5" w:rsidRPr="0042149B" w:rsidRDefault="00E518F5" w:rsidP="007B28CC">
            <w:pPr>
              <w:ind w:right="1771"/>
              <w:rPr>
                <w:rFonts w:asciiTheme="minorHAnsi" w:hAnsiTheme="minorHAnsi" w:cstheme="minorHAnsi"/>
                <w:b/>
                <w:bCs/>
                <w:sz w:val="18"/>
                <w:szCs w:val="18"/>
              </w:rPr>
            </w:pPr>
            <w:r w:rsidRPr="0042149B">
              <w:rPr>
                <w:rFonts w:asciiTheme="minorHAnsi" w:hAnsiTheme="minorHAnsi" w:cstheme="minorHAnsi"/>
                <w:b/>
                <w:bCs/>
                <w:noProof/>
                <w:sz w:val="18"/>
                <w:szCs w:val="18"/>
              </w:rPr>
              <w:drawing>
                <wp:inline distT="0" distB="0" distL="0" distR="0" wp14:anchorId="75BE042B" wp14:editId="2DFE6A9D">
                  <wp:extent cx="2441445" cy="1373313"/>
                  <wp:effectExtent l="12700" t="12700" r="101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60000"/>
                                <a:lumOff val="40000"/>
                              </a:schemeClr>
                            </a:solidFill>
                          </a:ln>
                        </pic:spPr>
                      </pic:pic>
                    </a:graphicData>
                  </a:graphic>
                </wp:inline>
              </w:drawing>
            </w:r>
          </w:p>
          <w:p w14:paraId="722C7309" w14:textId="1E588E53" w:rsidR="00265E74" w:rsidRPr="0042149B" w:rsidRDefault="00265E74" w:rsidP="007B28CC">
            <w:pPr>
              <w:ind w:right="1771"/>
              <w:rPr>
                <w:rFonts w:asciiTheme="minorHAnsi" w:hAnsiTheme="minorHAnsi" w:cstheme="minorHAnsi"/>
                <w:b/>
                <w:bCs/>
                <w:sz w:val="18"/>
                <w:szCs w:val="18"/>
              </w:rPr>
            </w:pPr>
          </w:p>
        </w:tc>
        <w:tc>
          <w:tcPr>
            <w:tcW w:w="4681" w:type="dxa"/>
            <w:gridSpan w:val="3"/>
          </w:tcPr>
          <w:p w14:paraId="063800D6" w14:textId="261B4AB3" w:rsidR="00216A10" w:rsidRPr="0042149B" w:rsidRDefault="00B4454B" w:rsidP="00216A10">
            <w:pPr>
              <w:rPr>
                <w:rFonts w:asciiTheme="minorHAnsi" w:hAnsiTheme="minorHAnsi" w:cstheme="minorHAnsi"/>
                <w:sz w:val="18"/>
                <w:szCs w:val="18"/>
              </w:rPr>
            </w:pPr>
            <w:r>
              <w:rPr>
                <w:rFonts w:asciiTheme="minorHAnsi" w:eastAsia="Helvetica Neue" w:hAnsiTheme="minorHAnsi" w:cstheme="minorHAnsi"/>
                <w:b/>
                <w:bCs/>
                <w:sz w:val="18"/>
                <w:szCs w:val="18"/>
              </w:rPr>
              <w:t>NOTE TO FACILITATOR</w:t>
            </w:r>
            <w:r w:rsidR="0042149B" w:rsidRPr="0042149B">
              <w:rPr>
                <w:rFonts w:asciiTheme="minorHAnsi" w:eastAsia="Helvetica Neue" w:hAnsiTheme="minorHAnsi" w:cstheme="minorHAnsi"/>
                <w:b/>
                <w:bCs/>
                <w:sz w:val="18"/>
                <w:szCs w:val="18"/>
              </w:rPr>
              <w:t xml:space="preserve">: </w:t>
            </w:r>
            <w:r w:rsidR="00216A10" w:rsidRPr="0042149B">
              <w:rPr>
                <w:rFonts w:asciiTheme="minorHAnsi" w:hAnsiTheme="minorHAnsi" w:cstheme="minorHAnsi"/>
                <w:sz w:val="18"/>
                <w:szCs w:val="18"/>
              </w:rPr>
              <w:t>This is the title slide for this module. If you are not positioning this module within the larger curriculum, this slide should be #2. This slide presents the road map for this section of the training.</w:t>
            </w:r>
          </w:p>
          <w:p w14:paraId="2D84B93B" w14:textId="77777777" w:rsidR="00216A10" w:rsidRPr="0042149B" w:rsidRDefault="00216A10" w:rsidP="00216A10">
            <w:pPr>
              <w:rPr>
                <w:rFonts w:asciiTheme="minorHAnsi" w:hAnsiTheme="minorHAnsi" w:cstheme="minorHAnsi"/>
                <w:sz w:val="18"/>
                <w:szCs w:val="18"/>
              </w:rPr>
            </w:pPr>
          </w:p>
          <w:p w14:paraId="69738F56" w14:textId="3214D837" w:rsidR="00216A10" w:rsidRPr="0042149B" w:rsidRDefault="0042149B" w:rsidP="00216A10">
            <w:pPr>
              <w:rPr>
                <w:rFonts w:asciiTheme="minorHAnsi" w:hAnsiTheme="minorHAnsi" w:cstheme="minorHAnsi"/>
                <w:sz w:val="18"/>
                <w:szCs w:val="18"/>
              </w:rPr>
            </w:pPr>
            <w:r w:rsidRPr="0042149B">
              <w:rPr>
                <w:rFonts w:asciiTheme="minorHAnsi" w:eastAsia="Helvetica Neue" w:hAnsiTheme="minorHAnsi" w:cstheme="minorHAnsi"/>
                <w:b/>
                <w:bCs/>
                <w:sz w:val="18"/>
                <w:szCs w:val="18"/>
              </w:rPr>
              <w:t>SPEAKER NOTES</w:t>
            </w:r>
            <w:r w:rsidRPr="0042149B">
              <w:rPr>
                <w:rFonts w:asciiTheme="minorHAnsi" w:hAnsiTheme="minorHAnsi" w:cstheme="minorHAnsi"/>
                <w:b/>
                <w:bCs/>
                <w:sz w:val="18"/>
                <w:szCs w:val="18"/>
              </w:rPr>
              <w:t xml:space="preserve">: </w:t>
            </w:r>
            <w:r w:rsidR="00216A10" w:rsidRPr="0042149B">
              <w:rPr>
                <w:rFonts w:asciiTheme="minorHAnsi" w:hAnsiTheme="minorHAnsi" w:cstheme="minorHAnsi"/>
                <w:sz w:val="18"/>
                <w:szCs w:val="18"/>
              </w:rPr>
              <w:t xml:space="preserve">This section sets the conceptual foundation for social norms, discusses how norms influence attitudes and behaviors, and establishes how norms are held in place by reference groups. </w:t>
            </w:r>
          </w:p>
          <w:p w14:paraId="114EB541" w14:textId="77777777" w:rsidR="00216A10" w:rsidRPr="0042149B" w:rsidRDefault="00216A10" w:rsidP="00216A10">
            <w:pPr>
              <w:rPr>
                <w:rFonts w:asciiTheme="minorHAnsi" w:hAnsiTheme="minorHAnsi" w:cstheme="minorHAnsi"/>
                <w:sz w:val="18"/>
                <w:szCs w:val="18"/>
              </w:rPr>
            </w:pPr>
          </w:p>
          <w:p w14:paraId="138C3E61" w14:textId="77777777" w:rsidR="00216A10" w:rsidRPr="0042149B" w:rsidRDefault="00216A10" w:rsidP="00216A10">
            <w:pPr>
              <w:rPr>
                <w:rFonts w:asciiTheme="minorHAnsi" w:hAnsiTheme="minorHAnsi" w:cstheme="minorHAnsi"/>
                <w:sz w:val="18"/>
                <w:szCs w:val="18"/>
              </w:rPr>
            </w:pPr>
            <w:r w:rsidRPr="0042149B">
              <w:rPr>
                <w:rFonts w:asciiTheme="minorHAnsi" w:hAnsiTheme="minorHAnsi" w:cstheme="minorHAnsi"/>
                <w:sz w:val="18"/>
                <w:szCs w:val="18"/>
              </w:rPr>
              <w:t>During this presentation, we’ll talk about norms-shifting interventions, which we’re defining based on Learning Collaborative work as “an intervention that seeks to improve an outcome or outcomes of interest, at least in part by transforming the social norms that prop up harmful related behaviors.” Such interventions utilize an analysis of social norms and are led by communities through a process of critical reflection, resulting in positive new norms rooted within the values of that group.  Norms-shifting interventions complement other strategies to change behavior, such as transforming individual attitudes and addressing structural and material conditions.”</w:t>
            </w:r>
          </w:p>
          <w:p w14:paraId="0641D8D2" w14:textId="77777777" w:rsidR="00216A10" w:rsidRPr="0042149B" w:rsidRDefault="00216A10" w:rsidP="00216A10">
            <w:pPr>
              <w:rPr>
                <w:rFonts w:asciiTheme="minorHAnsi" w:hAnsiTheme="minorHAnsi" w:cstheme="minorHAnsi"/>
                <w:sz w:val="18"/>
                <w:szCs w:val="18"/>
              </w:rPr>
            </w:pPr>
          </w:p>
          <w:p w14:paraId="2E4624D2" w14:textId="2727B201" w:rsidR="00646ABE" w:rsidRPr="0042149B" w:rsidRDefault="00216A10" w:rsidP="00216A10">
            <w:pPr>
              <w:rPr>
                <w:rFonts w:asciiTheme="minorHAnsi" w:hAnsiTheme="minorHAnsi" w:cstheme="minorHAnsi"/>
                <w:sz w:val="18"/>
                <w:szCs w:val="18"/>
              </w:rPr>
            </w:pPr>
            <w:r w:rsidRPr="0042149B">
              <w:rPr>
                <w:rFonts w:asciiTheme="minorHAnsi" w:hAnsiTheme="minorHAnsi" w:cstheme="minorHAnsi"/>
                <w:sz w:val="18"/>
                <w:szCs w:val="18"/>
              </w:rPr>
              <w:t>Looking toward norms-shifting interventions, the section offers an overview of theories on how norms influence behavior change. It also reviews the importance of articulating intermediate normative change effects to guide design, monitoring, and evaluation of norms-shifting interventions.</w:t>
            </w:r>
          </w:p>
        </w:tc>
      </w:tr>
      <w:tr w:rsidR="00966F20" w:rsidRPr="0042149B" w14:paraId="6D2AE0F7" w14:textId="77777777" w:rsidTr="000B4F49">
        <w:trPr>
          <w:gridBefore w:val="1"/>
          <w:gridAfter w:val="2"/>
          <w:wBefore w:w="26" w:type="dxa"/>
          <w:wAfter w:w="182" w:type="dxa"/>
          <w:trHeight w:val="1152"/>
        </w:trPr>
        <w:tc>
          <w:tcPr>
            <w:tcW w:w="540" w:type="dxa"/>
          </w:tcPr>
          <w:p w14:paraId="041B3E69" w14:textId="6361A624"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11</w:t>
            </w:r>
          </w:p>
        </w:tc>
        <w:tc>
          <w:tcPr>
            <w:tcW w:w="4049" w:type="dxa"/>
          </w:tcPr>
          <w:p w14:paraId="2435FB9E"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08B7DD8B" wp14:editId="638EC9B8">
                  <wp:extent cx="2441445" cy="1373313"/>
                  <wp:effectExtent l="12700" t="12700" r="101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60000"/>
                                <a:lumOff val="40000"/>
                              </a:schemeClr>
                            </a:solidFill>
                          </a:ln>
                        </pic:spPr>
                      </pic:pic>
                    </a:graphicData>
                  </a:graphic>
                </wp:inline>
              </w:drawing>
            </w:r>
          </w:p>
        </w:tc>
        <w:tc>
          <w:tcPr>
            <w:tcW w:w="4679" w:type="dxa"/>
            <w:gridSpan w:val="3"/>
          </w:tcPr>
          <w:p w14:paraId="4498CECC" w14:textId="6235F03B" w:rsidR="00216A10" w:rsidRPr="0042149B" w:rsidRDefault="0042149B" w:rsidP="00216A10">
            <w:pPr>
              <w:rPr>
                <w:rFonts w:asciiTheme="minorHAnsi" w:hAnsiTheme="minorHAnsi" w:cstheme="minorHAnsi"/>
                <w:sz w:val="18"/>
                <w:szCs w:val="18"/>
              </w:rPr>
            </w:pPr>
            <w:r w:rsidRPr="0042149B">
              <w:rPr>
                <w:rFonts w:asciiTheme="minorHAnsi" w:eastAsia="Helvetica Neue" w:hAnsiTheme="minorHAnsi" w:cstheme="minorHAnsi"/>
                <w:b/>
                <w:bCs/>
                <w:sz w:val="18"/>
                <w:szCs w:val="18"/>
              </w:rPr>
              <w:t>NOTE</w:t>
            </w:r>
            <w:r w:rsidRPr="0042149B">
              <w:rPr>
                <w:rFonts w:asciiTheme="minorHAnsi" w:eastAsia="Helvetica Neue" w:hAnsiTheme="minorHAnsi" w:cstheme="minorHAnsi"/>
                <w:sz w:val="18"/>
                <w:szCs w:val="18"/>
              </w:rPr>
              <w:t xml:space="preserve"> </w:t>
            </w:r>
            <w:r w:rsidRPr="0042149B">
              <w:rPr>
                <w:rFonts w:asciiTheme="minorHAnsi" w:eastAsia="Helvetica Neue" w:hAnsiTheme="minorHAnsi" w:cstheme="minorHAnsi"/>
                <w:b/>
                <w:bCs/>
                <w:sz w:val="18"/>
                <w:szCs w:val="18"/>
              </w:rPr>
              <w:t xml:space="preserve">TO FACILITATOR: </w:t>
            </w:r>
            <w:r w:rsidR="00216A10" w:rsidRPr="0042149B">
              <w:rPr>
                <w:rFonts w:asciiTheme="minorHAnsi" w:hAnsiTheme="minorHAnsi" w:cstheme="minorHAnsi"/>
                <w:sz w:val="18"/>
                <w:szCs w:val="18"/>
              </w:rPr>
              <w:t xml:space="preserve">After you’ve read through the notes for this slide when presenting, stop, and allow time for questions or clarifications from the group. </w:t>
            </w:r>
          </w:p>
          <w:p w14:paraId="35424672" w14:textId="77777777" w:rsidR="00216A10" w:rsidRPr="0042149B" w:rsidRDefault="00216A10" w:rsidP="00216A10">
            <w:pPr>
              <w:rPr>
                <w:rFonts w:asciiTheme="minorHAnsi" w:hAnsiTheme="minorHAnsi" w:cstheme="minorHAnsi"/>
                <w:sz w:val="18"/>
                <w:szCs w:val="18"/>
              </w:rPr>
            </w:pPr>
          </w:p>
          <w:p w14:paraId="4A955130" w14:textId="4190CDE0" w:rsidR="00216A10" w:rsidRPr="0042149B" w:rsidRDefault="0042149B" w:rsidP="00216A10">
            <w:pPr>
              <w:rPr>
                <w:rFonts w:asciiTheme="minorHAnsi" w:hAnsiTheme="minorHAnsi" w:cstheme="minorHAnsi"/>
                <w:sz w:val="18"/>
                <w:szCs w:val="18"/>
              </w:rPr>
            </w:pPr>
            <w:r w:rsidRPr="0042149B">
              <w:rPr>
                <w:rFonts w:asciiTheme="minorHAnsi" w:eastAsia="Helvetica Neue" w:hAnsiTheme="minorHAnsi" w:cstheme="minorHAnsi"/>
                <w:b/>
                <w:bCs/>
                <w:sz w:val="18"/>
                <w:szCs w:val="18"/>
              </w:rPr>
              <w:t>SPEAKER NOTES</w:t>
            </w:r>
            <w:r w:rsidRPr="0042149B">
              <w:rPr>
                <w:rFonts w:asciiTheme="minorHAnsi" w:hAnsiTheme="minorHAnsi" w:cstheme="minorHAnsi"/>
                <w:b/>
                <w:bCs/>
                <w:sz w:val="18"/>
                <w:szCs w:val="18"/>
              </w:rPr>
              <w:t xml:space="preserve">: </w:t>
            </w:r>
            <w:r w:rsidR="00216A10" w:rsidRPr="0042149B">
              <w:rPr>
                <w:rFonts w:asciiTheme="minorHAnsi" w:hAnsiTheme="minorHAnsi" w:cstheme="minorHAnsi"/>
                <w:sz w:val="18"/>
                <w:szCs w:val="18"/>
              </w:rPr>
              <w:t>This presentation will:</w:t>
            </w:r>
          </w:p>
          <w:p w14:paraId="5D588D1B" w14:textId="7A645A87" w:rsidR="00216A10" w:rsidRPr="0042149B" w:rsidRDefault="00216A10" w:rsidP="00520FA9">
            <w:pPr>
              <w:pStyle w:val="ListParagraph"/>
              <w:numPr>
                <w:ilvl w:val="0"/>
                <w:numId w:val="30"/>
              </w:numPr>
              <w:rPr>
                <w:rFonts w:cstheme="minorHAnsi"/>
                <w:sz w:val="18"/>
                <w:szCs w:val="18"/>
              </w:rPr>
            </w:pPr>
            <w:r w:rsidRPr="0042149B">
              <w:rPr>
                <w:rFonts w:cstheme="minorHAnsi"/>
                <w:sz w:val="18"/>
                <w:szCs w:val="18"/>
              </w:rPr>
              <w:t>Distinguish norms from attitudes/beliefs and behaviors.</w:t>
            </w:r>
          </w:p>
          <w:p w14:paraId="292A2984" w14:textId="76E9CC2E" w:rsidR="00216A10" w:rsidRPr="0042149B" w:rsidRDefault="00216A10" w:rsidP="00520FA9">
            <w:pPr>
              <w:pStyle w:val="ListParagraph"/>
              <w:numPr>
                <w:ilvl w:val="0"/>
                <w:numId w:val="30"/>
              </w:numPr>
              <w:rPr>
                <w:rFonts w:cstheme="minorHAnsi"/>
                <w:sz w:val="18"/>
                <w:szCs w:val="18"/>
              </w:rPr>
            </w:pPr>
            <w:r w:rsidRPr="0042149B">
              <w:rPr>
                <w:rFonts w:cstheme="minorHAnsi"/>
                <w:sz w:val="18"/>
                <w:szCs w:val="18"/>
              </w:rPr>
              <w:t xml:space="preserve">Identify the importance of normative influence between and within different layers of the socio-ecological framework for health and well-being. </w:t>
            </w:r>
          </w:p>
          <w:p w14:paraId="51876539" w14:textId="113F284C" w:rsidR="00216A10" w:rsidRPr="0042149B" w:rsidRDefault="00216A10" w:rsidP="00520FA9">
            <w:pPr>
              <w:pStyle w:val="ListParagraph"/>
              <w:numPr>
                <w:ilvl w:val="0"/>
                <w:numId w:val="30"/>
              </w:numPr>
              <w:rPr>
                <w:rFonts w:cstheme="minorHAnsi"/>
                <w:sz w:val="18"/>
                <w:szCs w:val="18"/>
              </w:rPr>
            </w:pPr>
            <w:r w:rsidRPr="0042149B">
              <w:rPr>
                <w:rFonts w:cstheme="minorHAnsi"/>
                <w:sz w:val="18"/>
                <w:szCs w:val="18"/>
              </w:rPr>
              <w:t xml:space="preserve">Explain in practical terms how social norms influence health behaviors. </w:t>
            </w:r>
          </w:p>
          <w:p w14:paraId="46029C16" w14:textId="081FEC83" w:rsidR="00265E74" w:rsidRPr="0042149B" w:rsidRDefault="00216A10" w:rsidP="00520FA9">
            <w:pPr>
              <w:pStyle w:val="ListParagraph"/>
              <w:numPr>
                <w:ilvl w:val="0"/>
                <w:numId w:val="30"/>
              </w:numPr>
              <w:rPr>
                <w:rFonts w:cstheme="minorHAnsi"/>
                <w:sz w:val="18"/>
                <w:szCs w:val="18"/>
              </w:rPr>
            </w:pPr>
            <w:r w:rsidRPr="0042149B">
              <w:rPr>
                <w:rFonts w:cstheme="minorHAnsi"/>
                <w:sz w:val="18"/>
                <w:szCs w:val="18"/>
              </w:rPr>
              <w:t>-Understand how research-informed and program-defined program theories of change situate normative influence on behavior and are important tools for designing and evaluating NSI. </w:t>
            </w:r>
          </w:p>
        </w:tc>
      </w:tr>
      <w:tr w:rsidR="00966F20" w:rsidRPr="0042149B" w14:paraId="348F6E5F" w14:textId="77777777" w:rsidTr="000B4F49">
        <w:trPr>
          <w:gridBefore w:val="1"/>
          <w:gridAfter w:val="2"/>
          <w:wBefore w:w="26" w:type="dxa"/>
          <w:wAfter w:w="182" w:type="dxa"/>
          <w:trHeight w:val="1152"/>
        </w:trPr>
        <w:tc>
          <w:tcPr>
            <w:tcW w:w="540" w:type="dxa"/>
          </w:tcPr>
          <w:p w14:paraId="21054FEE" w14:textId="04BFAFCD"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12</w:t>
            </w:r>
          </w:p>
        </w:tc>
        <w:tc>
          <w:tcPr>
            <w:tcW w:w="4049" w:type="dxa"/>
          </w:tcPr>
          <w:p w14:paraId="63D81C06"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67FE6880" wp14:editId="0855F61C">
                  <wp:extent cx="2441445" cy="1373313"/>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54ED1F46" w14:textId="6BE7669A" w:rsidR="00AE3BE3" w:rsidRPr="0042149B" w:rsidRDefault="0042149B" w:rsidP="0042149B">
            <w:pPr>
              <w:rPr>
                <w:rFonts w:asciiTheme="minorHAnsi" w:hAnsiTheme="minorHAnsi" w:cstheme="minorHAnsi"/>
                <w:sz w:val="18"/>
                <w:szCs w:val="18"/>
              </w:rPr>
            </w:pPr>
            <w:r w:rsidRPr="0042149B">
              <w:rPr>
                <w:rFonts w:asciiTheme="minorHAnsi" w:eastAsiaTheme="minorHAnsi" w:hAnsiTheme="minorHAnsi" w:cstheme="minorHAnsi"/>
                <w:b/>
                <w:bCs/>
                <w:sz w:val="18"/>
                <w:szCs w:val="18"/>
              </w:rPr>
              <w:t xml:space="preserve">NOTE TO FACILITATOR: </w:t>
            </w:r>
            <w:r w:rsidR="00AE3BE3" w:rsidRPr="0042149B">
              <w:rPr>
                <w:rFonts w:asciiTheme="minorHAnsi" w:hAnsiTheme="minorHAnsi" w:cstheme="minorHAnsi"/>
                <w:sz w:val="18"/>
                <w:szCs w:val="18"/>
              </w:rPr>
              <w:t>This is an animated slide. Display the title first, then share slide questions to unpack the activity. This activity is intended as a discussion-starter to get people in the norms space and become more aware of how we are all influenced by norms. Using breakout rooms (option 1 and 2) or the chat (option 3), there are three options for this activity:</w:t>
            </w:r>
          </w:p>
          <w:p w14:paraId="6373F6BA" w14:textId="77777777" w:rsidR="00AE3BE3" w:rsidRPr="0042149B" w:rsidRDefault="00AE3BE3" w:rsidP="00AE3BE3">
            <w:pPr>
              <w:rPr>
                <w:rFonts w:asciiTheme="minorHAnsi" w:hAnsiTheme="minorHAnsi" w:cstheme="minorHAnsi"/>
                <w:sz w:val="18"/>
                <w:szCs w:val="18"/>
              </w:rPr>
            </w:pPr>
          </w:p>
          <w:p w14:paraId="27D5A5CF" w14:textId="66A87113" w:rsidR="00AE3BE3" w:rsidRPr="0042149B" w:rsidRDefault="00AE3BE3" w:rsidP="00AE3BE3">
            <w:pPr>
              <w:rPr>
                <w:rFonts w:asciiTheme="minorHAnsi" w:hAnsiTheme="minorHAnsi" w:cstheme="minorHAnsi"/>
                <w:sz w:val="18"/>
                <w:szCs w:val="18"/>
              </w:rPr>
            </w:pPr>
            <w:r w:rsidRPr="0042149B">
              <w:rPr>
                <w:rFonts w:asciiTheme="minorHAnsi" w:hAnsiTheme="minorHAnsi" w:cstheme="minorHAnsi"/>
                <w:b/>
                <w:bCs/>
                <w:sz w:val="18"/>
                <w:szCs w:val="18"/>
                <w:u w:val="single"/>
              </w:rPr>
              <w:t>OPTION 1:</w:t>
            </w:r>
            <w:r w:rsidRPr="0042149B">
              <w:rPr>
                <w:rFonts w:asciiTheme="minorHAnsi" w:hAnsiTheme="minorHAnsi" w:cstheme="minorHAnsi"/>
                <w:sz w:val="18"/>
                <w:szCs w:val="18"/>
              </w:rPr>
              <w:t xml:space="preserve"> [If using this option, change Activity Name/Bullet Points on Screen] Use the example noted under the speaker notes below. Add text about “breakfast” to slide to adapt for this activity. Example from Advancing Nutrition workshop. At their tables, participants were asked to discuss a set of questions shown on a slide:</w:t>
            </w:r>
          </w:p>
          <w:p w14:paraId="6706D219" w14:textId="77777777" w:rsidR="00AE3BE3" w:rsidRPr="0042149B" w:rsidRDefault="00AE3BE3" w:rsidP="00AE3BE3">
            <w:pPr>
              <w:rPr>
                <w:rFonts w:asciiTheme="minorHAnsi" w:hAnsiTheme="minorHAnsi" w:cstheme="minorHAnsi"/>
                <w:sz w:val="18"/>
                <w:szCs w:val="18"/>
              </w:rPr>
            </w:pPr>
          </w:p>
          <w:p w14:paraId="4A46C6D2" w14:textId="77777777" w:rsidR="00AE3BE3" w:rsidRPr="0042149B" w:rsidRDefault="00AE3BE3" w:rsidP="00AE3BE3">
            <w:pPr>
              <w:rPr>
                <w:rFonts w:asciiTheme="minorHAnsi" w:hAnsiTheme="minorHAnsi" w:cstheme="minorHAnsi"/>
                <w:sz w:val="18"/>
                <w:szCs w:val="18"/>
              </w:rPr>
            </w:pPr>
            <w:r w:rsidRPr="0042149B">
              <w:rPr>
                <w:rFonts w:asciiTheme="minorHAnsi" w:hAnsiTheme="minorHAnsi" w:cstheme="minorHAnsi"/>
                <w:sz w:val="18"/>
                <w:szCs w:val="18"/>
              </w:rPr>
              <w:t>Breakfast time!</w:t>
            </w:r>
          </w:p>
          <w:p w14:paraId="18465137" w14:textId="77777777" w:rsidR="00AE3BE3" w:rsidRPr="0042149B" w:rsidRDefault="00AE3BE3" w:rsidP="00C46870">
            <w:pPr>
              <w:pStyle w:val="ListParagraph"/>
              <w:numPr>
                <w:ilvl w:val="0"/>
                <w:numId w:val="10"/>
              </w:numPr>
              <w:rPr>
                <w:rFonts w:cstheme="minorHAnsi"/>
                <w:sz w:val="18"/>
                <w:szCs w:val="18"/>
              </w:rPr>
            </w:pPr>
            <w:r w:rsidRPr="0042149B">
              <w:rPr>
                <w:rFonts w:cstheme="minorHAnsi"/>
                <w:sz w:val="18"/>
                <w:szCs w:val="18"/>
              </w:rPr>
              <w:t>When you were six years old, what did you and your friends eat for breakfast?</w:t>
            </w:r>
          </w:p>
          <w:p w14:paraId="5CA6662C" w14:textId="77777777" w:rsidR="00AE3BE3" w:rsidRPr="0042149B" w:rsidRDefault="00AE3BE3" w:rsidP="00C46870">
            <w:pPr>
              <w:pStyle w:val="ListParagraph"/>
              <w:numPr>
                <w:ilvl w:val="0"/>
                <w:numId w:val="10"/>
              </w:numPr>
              <w:rPr>
                <w:rFonts w:cstheme="minorHAnsi"/>
                <w:sz w:val="18"/>
                <w:szCs w:val="18"/>
              </w:rPr>
            </w:pPr>
            <w:r w:rsidRPr="0042149B">
              <w:rPr>
                <w:rFonts w:cstheme="minorHAnsi"/>
                <w:sz w:val="18"/>
                <w:szCs w:val="18"/>
              </w:rPr>
              <w:t>How did your family make this decision?</w:t>
            </w:r>
          </w:p>
          <w:p w14:paraId="76AA92DA" w14:textId="77777777" w:rsidR="00AE3BE3" w:rsidRPr="0042149B" w:rsidRDefault="00AE3BE3" w:rsidP="00C46870">
            <w:pPr>
              <w:pStyle w:val="ListParagraph"/>
              <w:numPr>
                <w:ilvl w:val="0"/>
                <w:numId w:val="10"/>
              </w:numPr>
              <w:rPr>
                <w:rFonts w:cstheme="minorHAnsi"/>
                <w:sz w:val="18"/>
                <w:szCs w:val="18"/>
              </w:rPr>
            </w:pPr>
            <w:r w:rsidRPr="0042149B">
              <w:rPr>
                <w:rFonts w:cstheme="minorHAnsi"/>
                <w:sz w:val="18"/>
                <w:szCs w:val="18"/>
              </w:rPr>
              <w:t>If your family had decided to feed you something else, what would other people have thought or said?</w:t>
            </w:r>
          </w:p>
          <w:p w14:paraId="08D0B27B" w14:textId="77777777" w:rsidR="00AE3BE3" w:rsidRPr="0042149B" w:rsidRDefault="00AE3BE3" w:rsidP="00C46870">
            <w:pPr>
              <w:pStyle w:val="ListParagraph"/>
              <w:numPr>
                <w:ilvl w:val="0"/>
                <w:numId w:val="10"/>
              </w:numPr>
              <w:rPr>
                <w:rFonts w:cstheme="minorHAnsi"/>
                <w:sz w:val="18"/>
                <w:szCs w:val="18"/>
              </w:rPr>
            </w:pPr>
            <w:r w:rsidRPr="0042149B">
              <w:rPr>
                <w:rFonts w:cstheme="minorHAnsi"/>
                <w:sz w:val="18"/>
                <w:szCs w:val="18"/>
              </w:rPr>
              <w:t>What do you eat for breakfast now?</w:t>
            </w:r>
          </w:p>
          <w:p w14:paraId="495BC0C5" w14:textId="77777777" w:rsidR="00AE3BE3" w:rsidRPr="0042149B" w:rsidRDefault="00AE3BE3" w:rsidP="00C46870">
            <w:pPr>
              <w:pStyle w:val="ListParagraph"/>
              <w:numPr>
                <w:ilvl w:val="0"/>
                <w:numId w:val="10"/>
              </w:numPr>
              <w:rPr>
                <w:rFonts w:cstheme="minorHAnsi"/>
                <w:sz w:val="18"/>
                <w:szCs w:val="18"/>
              </w:rPr>
            </w:pPr>
            <w:r w:rsidRPr="0042149B">
              <w:rPr>
                <w:rFonts w:cstheme="minorHAnsi"/>
                <w:sz w:val="18"/>
                <w:szCs w:val="18"/>
              </w:rPr>
              <w:t>How do you make this decision?</w:t>
            </w:r>
          </w:p>
          <w:p w14:paraId="5FFF2639" w14:textId="1F661606" w:rsidR="00AE3BE3" w:rsidRPr="0042149B" w:rsidRDefault="00AE3BE3" w:rsidP="00C46870">
            <w:pPr>
              <w:pStyle w:val="ListParagraph"/>
              <w:numPr>
                <w:ilvl w:val="0"/>
                <w:numId w:val="10"/>
              </w:numPr>
              <w:rPr>
                <w:rFonts w:cstheme="minorHAnsi"/>
                <w:sz w:val="18"/>
                <w:szCs w:val="18"/>
              </w:rPr>
            </w:pPr>
            <w:r w:rsidRPr="0042149B">
              <w:rPr>
                <w:rFonts w:cstheme="minorHAnsi"/>
                <w:sz w:val="18"/>
                <w:szCs w:val="18"/>
              </w:rPr>
              <w:t>If you decided to eat something else, what would other people think or say?</w:t>
            </w:r>
            <w:r w:rsidRPr="0042149B">
              <w:rPr>
                <w:rFonts w:cstheme="minorHAnsi"/>
                <w:sz w:val="18"/>
                <w:szCs w:val="18"/>
              </w:rPr>
              <w:br/>
            </w:r>
          </w:p>
          <w:p w14:paraId="5A6A3EAF" w14:textId="77777777" w:rsidR="00AE3BE3" w:rsidRPr="0042149B" w:rsidRDefault="00AE3BE3" w:rsidP="00AE3BE3">
            <w:pPr>
              <w:rPr>
                <w:rFonts w:asciiTheme="minorHAnsi" w:hAnsiTheme="minorHAnsi" w:cstheme="minorHAnsi"/>
                <w:sz w:val="18"/>
                <w:szCs w:val="18"/>
              </w:rPr>
            </w:pPr>
            <w:r w:rsidRPr="0042149B">
              <w:rPr>
                <w:rFonts w:asciiTheme="minorHAnsi" w:hAnsiTheme="minorHAnsi" w:cstheme="minorHAnsi"/>
                <w:b/>
                <w:bCs/>
                <w:sz w:val="18"/>
                <w:szCs w:val="18"/>
                <w:u w:val="single"/>
              </w:rPr>
              <w:t>OPTION 2</w:t>
            </w:r>
            <w:r w:rsidRPr="0042149B">
              <w:rPr>
                <w:rFonts w:asciiTheme="minorHAnsi" w:hAnsiTheme="minorHAnsi" w:cstheme="minorHAnsi"/>
                <w:sz w:val="18"/>
                <w:szCs w:val="18"/>
              </w:rPr>
              <w:t xml:space="preserve">: Have people talk in small groups a norm that they adhere to each day; make it personal and tie content to reality. </w:t>
            </w:r>
          </w:p>
          <w:p w14:paraId="38F3A195" w14:textId="77777777" w:rsidR="00AE3BE3" w:rsidRPr="0042149B" w:rsidRDefault="00AE3BE3" w:rsidP="00AE3BE3">
            <w:pPr>
              <w:rPr>
                <w:rFonts w:asciiTheme="minorHAnsi" w:hAnsiTheme="minorHAnsi" w:cstheme="minorHAnsi"/>
                <w:sz w:val="18"/>
                <w:szCs w:val="18"/>
              </w:rPr>
            </w:pPr>
            <w:r w:rsidRPr="0042149B">
              <w:rPr>
                <w:rFonts w:asciiTheme="minorHAnsi" w:hAnsiTheme="minorHAnsi" w:cstheme="minorHAnsi"/>
                <w:b/>
                <w:bCs/>
                <w:sz w:val="18"/>
                <w:szCs w:val="18"/>
                <w:u w:val="single"/>
              </w:rPr>
              <w:t>OPTION 3:</w:t>
            </w:r>
            <w:r w:rsidRPr="0042149B">
              <w:rPr>
                <w:rFonts w:asciiTheme="minorHAnsi" w:hAnsiTheme="minorHAnsi" w:cstheme="minorHAnsi"/>
                <w:sz w:val="18"/>
                <w:szCs w:val="18"/>
              </w:rPr>
              <w:t xml:space="preserve"> Think back to when you were an adolescent….</w:t>
            </w:r>
          </w:p>
          <w:p w14:paraId="758A9B15" w14:textId="77777777" w:rsidR="00AE3BE3" w:rsidRPr="0042149B" w:rsidRDefault="00AE3BE3" w:rsidP="00AE3BE3">
            <w:pPr>
              <w:rPr>
                <w:rFonts w:asciiTheme="minorHAnsi" w:hAnsiTheme="minorHAnsi" w:cstheme="minorHAnsi"/>
                <w:sz w:val="18"/>
                <w:szCs w:val="18"/>
              </w:rPr>
            </w:pPr>
            <w:r w:rsidRPr="0042149B">
              <w:rPr>
                <w:rFonts w:asciiTheme="minorHAnsi" w:hAnsiTheme="minorHAnsi" w:cstheme="minorHAnsi"/>
                <w:sz w:val="18"/>
                <w:szCs w:val="18"/>
              </w:rPr>
              <w:t>Take a moment to reflect on how social norms influenced decisions about health care in your family and share in the chat box.</w:t>
            </w:r>
          </w:p>
          <w:p w14:paraId="42C394D7" w14:textId="77777777" w:rsidR="00AE3BE3" w:rsidRPr="0042149B" w:rsidRDefault="00AE3BE3" w:rsidP="00AE3BE3">
            <w:pPr>
              <w:rPr>
                <w:rFonts w:asciiTheme="minorHAnsi" w:hAnsiTheme="minorHAnsi" w:cstheme="minorHAnsi"/>
                <w:sz w:val="18"/>
                <w:szCs w:val="18"/>
              </w:rPr>
            </w:pPr>
          </w:p>
          <w:p w14:paraId="0CB55D9A" w14:textId="77777777" w:rsidR="0042149B" w:rsidRPr="0042149B" w:rsidRDefault="0042149B" w:rsidP="0042149B">
            <w:pPr>
              <w:rPr>
                <w:rFonts w:asciiTheme="minorHAnsi" w:hAnsiTheme="minorHAnsi" w:cstheme="minorHAnsi"/>
                <w:sz w:val="18"/>
                <w:szCs w:val="18"/>
              </w:rPr>
            </w:pPr>
            <w:r w:rsidRPr="0042149B">
              <w:rPr>
                <w:rFonts w:asciiTheme="minorHAnsi" w:hAnsiTheme="minorHAnsi" w:cstheme="minorHAnsi"/>
                <w:b/>
                <w:bCs/>
                <w:sz w:val="18"/>
                <w:szCs w:val="18"/>
              </w:rPr>
              <w:t>SPEAKER NOTES:</w:t>
            </w:r>
          </w:p>
          <w:p w14:paraId="14A630ED" w14:textId="498B41AC" w:rsidR="00AE3BE3" w:rsidRPr="0042149B" w:rsidRDefault="00AE3BE3" w:rsidP="00AE3BE3">
            <w:pPr>
              <w:rPr>
                <w:rFonts w:asciiTheme="minorHAnsi" w:hAnsiTheme="minorHAnsi" w:cstheme="minorHAnsi"/>
                <w:sz w:val="18"/>
                <w:szCs w:val="18"/>
              </w:rPr>
            </w:pPr>
            <w:r w:rsidRPr="0042149B">
              <w:rPr>
                <w:rFonts w:asciiTheme="minorHAnsi" w:hAnsiTheme="minorHAnsi" w:cstheme="minorHAnsi"/>
                <w:sz w:val="18"/>
                <w:szCs w:val="18"/>
              </w:rPr>
              <w:t>How has this changed over time?</w:t>
            </w:r>
          </w:p>
          <w:p w14:paraId="7E632D6F" w14:textId="77777777" w:rsidR="009449F0" w:rsidRPr="0042149B" w:rsidRDefault="009449F0" w:rsidP="00AE3BE3">
            <w:pPr>
              <w:rPr>
                <w:rFonts w:asciiTheme="minorHAnsi" w:hAnsiTheme="minorHAnsi" w:cstheme="minorHAnsi"/>
                <w:sz w:val="18"/>
                <w:szCs w:val="18"/>
              </w:rPr>
            </w:pPr>
          </w:p>
          <w:p w14:paraId="52C04121" w14:textId="2D31B2E3" w:rsidR="00E518F5" w:rsidRPr="0042149B" w:rsidRDefault="00AE3BE3" w:rsidP="00AE3BE3">
            <w:pPr>
              <w:rPr>
                <w:rFonts w:asciiTheme="minorHAnsi" w:hAnsiTheme="minorHAnsi" w:cstheme="minorHAnsi"/>
                <w:sz w:val="18"/>
                <w:szCs w:val="18"/>
              </w:rPr>
            </w:pPr>
            <w:r w:rsidRPr="0042149B">
              <w:rPr>
                <w:rFonts w:asciiTheme="minorHAnsi" w:hAnsiTheme="minorHAnsi" w:cstheme="minorHAnsi"/>
                <w:sz w:val="18"/>
                <w:szCs w:val="18"/>
              </w:rPr>
              <w:t>[To close:] Are you convinced how norms influence you in different ways—your attitudes, beliefs, and actions/behaviors? Let’s move forward then.</w:t>
            </w:r>
          </w:p>
        </w:tc>
      </w:tr>
      <w:tr w:rsidR="00966F20" w:rsidRPr="0042149B" w14:paraId="0B9750F5" w14:textId="77777777" w:rsidTr="000B4F49">
        <w:trPr>
          <w:gridBefore w:val="1"/>
          <w:gridAfter w:val="2"/>
          <w:wBefore w:w="26" w:type="dxa"/>
          <w:wAfter w:w="182" w:type="dxa"/>
          <w:trHeight w:val="1152"/>
        </w:trPr>
        <w:tc>
          <w:tcPr>
            <w:tcW w:w="540" w:type="dxa"/>
            <w:tcBorders>
              <w:bottom w:val="single" w:sz="4" w:space="0" w:color="C3C3C3" w:themeColor="text1" w:themeShade="E6"/>
            </w:tcBorders>
          </w:tcPr>
          <w:p w14:paraId="7D8A151D" w14:textId="451503BC"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13</w:t>
            </w:r>
          </w:p>
        </w:tc>
        <w:tc>
          <w:tcPr>
            <w:tcW w:w="4049" w:type="dxa"/>
            <w:tcBorders>
              <w:bottom w:val="single" w:sz="4" w:space="0" w:color="C3C3C3" w:themeColor="text1" w:themeShade="E6"/>
            </w:tcBorders>
          </w:tcPr>
          <w:p w14:paraId="3558FB3D"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10944" behindDoc="0" locked="0" layoutInCell="1" allowOverlap="1" wp14:anchorId="4BBEA562" wp14:editId="3CA674C4">
                  <wp:simplePos x="0" y="0"/>
                  <wp:positionH relativeFrom="margin">
                    <wp:posOffset>-31115</wp:posOffset>
                  </wp:positionH>
                  <wp:positionV relativeFrom="margin">
                    <wp:posOffset>23495</wp:posOffset>
                  </wp:positionV>
                  <wp:extent cx="2439035" cy="1372235"/>
                  <wp:effectExtent l="12700" t="12700" r="1206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single" w:sz="4" w:space="0" w:color="C3C3C3" w:themeColor="text1" w:themeShade="E6"/>
            </w:tcBorders>
          </w:tcPr>
          <w:p w14:paraId="31AB16D2" w14:textId="2F5AC7E4" w:rsidR="00E518F5" w:rsidRPr="0042149B" w:rsidRDefault="00E518F5" w:rsidP="00646ABE">
            <w:pPr>
              <w:rPr>
                <w:rFonts w:asciiTheme="minorHAnsi" w:hAnsiTheme="minorHAnsi" w:cstheme="minorHAnsi"/>
                <w:sz w:val="18"/>
                <w:szCs w:val="18"/>
              </w:rPr>
            </w:pPr>
          </w:p>
        </w:tc>
      </w:tr>
      <w:tr w:rsidR="00966F20" w:rsidRPr="0042149B" w14:paraId="6DA341B2" w14:textId="77777777" w:rsidTr="000B4F49">
        <w:trPr>
          <w:gridBefore w:val="1"/>
          <w:gridAfter w:val="2"/>
          <w:wBefore w:w="26" w:type="dxa"/>
          <w:wAfter w:w="182" w:type="dxa"/>
          <w:trHeight w:val="1152"/>
        </w:trPr>
        <w:tc>
          <w:tcPr>
            <w:tcW w:w="540" w:type="dxa"/>
            <w:tcBorders>
              <w:bottom w:val="nil"/>
            </w:tcBorders>
          </w:tcPr>
          <w:p w14:paraId="4709723D" w14:textId="2FBABEDB"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14</w:t>
            </w:r>
          </w:p>
        </w:tc>
        <w:tc>
          <w:tcPr>
            <w:tcW w:w="4049" w:type="dxa"/>
            <w:tcBorders>
              <w:bottom w:val="nil"/>
            </w:tcBorders>
          </w:tcPr>
          <w:p w14:paraId="50706095"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11968" behindDoc="0" locked="0" layoutInCell="1" allowOverlap="1" wp14:anchorId="60E910B5" wp14:editId="4AECC52A">
                  <wp:simplePos x="0" y="0"/>
                  <wp:positionH relativeFrom="margin">
                    <wp:posOffset>-31115</wp:posOffset>
                  </wp:positionH>
                  <wp:positionV relativeFrom="margin">
                    <wp:posOffset>27940</wp:posOffset>
                  </wp:positionV>
                  <wp:extent cx="2439035" cy="1372235"/>
                  <wp:effectExtent l="12700" t="12700" r="12065"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nil"/>
            </w:tcBorders>
          </w:tcPr>
          <w:p w14:paraId="0D88FE5A" w14:textId="386EC402" w:rsidR="003B319F" w:rsidRPr="0042149B" w:rsidRDefault="0042149B" w:rsidP="003B319F">
            <w:pPr>
              <w:rPr>
                <w:rFonts w:asciiTheme="minorHAnsi" w:hAnsiTheme="minorHAnsi" w:cstheme="minorHAnsi"/>
                <w:sz w:val="18"/>
                <w:szCs w:val="18"/>
              </w:rPr>
            </w:pPr>
            <w:r w:rsidRPr="0042149B">
              <w:rPr>
                <w:rFonts w:asciiTheme="minorHAnsi" w:hAnsiTheme="minorHAnsi" w:cstheme="minorHAnsi"/>
                <w:b/>
                <w:bCs/>
                <w:sz w:val="18"/>
                <w:szCs w:val="18"/>
              </w:rPr>
              <w:t>NOTES TO FACILITATOR</w:t>
            </w:r>
            <w:r w:rsidRPr="0042149B">
              <w:rPr>
                <w:rFonts w:asciiTheme="minorHAnsi" w:hAnsiTheme="minorHAnsi" w:cstheme="minorHAnsi"/>
                <w:sz w:val="18"/>
                <w:szCs w:val="18"/>
              </w:rPr>
              <w:t xml:space="preserve">: </w:t>
            </w:r>
            <w:r w:rsidR="003B319F" w:rsidRPr="0042149B">
              <w:rPr>
                <w:rFonts w:asciiTheme="minorHAnsi" w:hAnsiTheme="minorHAnsi" w:cstheme="minorHAnsi"/>
                <w:sz w:val="18"/>
                <w:szCs w:val="18"/>
              </w:rPr>
              <w:t>This is an animated slide for an exercise that is completed in plenary. The lack of title on the slide is intentional to avoid detracting from the exploration of the idea based on participants knowledge.</w:t>
            </w:r>
          </w:p>
          <w:p w14:paraId="1C732BAB" w14:textId="0C625F4A"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 xml:space="preserve">The aim of the exercise is to develop an initial definition of social norms. </w:t>
            </w:r>
          </w:p>
          <w:p w14:paraId="1C62342D" w14:textId="77777777" w:rsidR="003B319F" w:rsidRPr="0042149B" w:rsidRDefault="003B319F" w:rsidP="003B319F">
            <w:pPr>
              <w:rPr>
                <w:rFonts w:asciiTheme="minorHAnsi" w:hAnsiTheme="minorHAnsi" w:cstheme="minorHAnsi"/>
                <w:sz w:val="18"/>
                <w:szCs w:val="18"/>
              </w:rPr>
            </w:pPr>
          </w:p>
          <w:p w14:paraId="7E78682D"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Exercise process:</w:t>
            </w:r>
          </w:p>
          <w:p w14:paraId="6C4191A3" w14:textId="77777777" w:rsidR="003B319F" w:rsidRPr="0042149B" w:rsidRDefault="003B319F" w:rsidP="00C46870">
            <w:pPr>
              <w:pStyle w:val="ListParagraph"/>
              <w:numPr>
                <w:ilvl w:val="0"/>
                <w:numId w:val="11"/>
              </w:numPr>
              <w:rPr>
                <w:rFonts w:cstheme="minorHAnsi"/>
                <w:sz w:val="18"/>
                <w:szCs w:val="18"/>
              </w:rPr>
            </w:pPr>
            <w:r w:rsidRPr="0042149B">
              <w:rPr>
                <w:rFonts w:cstheme="minorHAnsi"/>
                <w:sz w:val="18"/>
                <w:szCs w:val="18"/>
              </w:rPr>
              <w:t xml:space="preserve">First show the photo of a boy collecting water. </w:t>
            </w:r>
          </w:p>
          <w:p w14:paraId="2A7D0DD5" w14:textId="77777777" w:rsidR="003B319F" w:rsidRPr="0042149B" w:rsidRDefault="003B319F" w:rsidP="00C46870">
            <w:pPr>
              <w:pStyle w:val="ListParagraph"/>
              <w:numPr>
                <w:ilvl w:val="0"/>
                <w:numId w:val="11"/>
              </w:numPr>
              <w:rPr>
                <w:rFonts w:cstheme="minorHAnsi"/>
                <w:sz w:val="18"/>
                <w:szCs w:val="18"/>
              </w:rPr>
            </w:pPr>
            <w:r w:rsidRPr="0042149B">
              <w:rPr>
                <w:rFonts w:cstheme="minorHAnsi"/>
                <w:sz w:val="18"/>
                <w:szCs w:val="18"/>
              </w:rPr>
              <w:t>Invite participants to note in the chat box their responses to the question: What do you see in this photo? What does this photo tell you about social norms?</w:t>
            </w:r>
          </w:p>
          <w:p w14:paraId="1A886259" w14:textId="77777777" w:rsidR="003B319F" w:rsidRPr="0042149B" w:rsidRDefault="003B319F" w:rsidP="00C46870">
            <w:pPr>
              <w:pStyle w:val="ListParagraph"/>
              <w:numPr>
                <w:ilvl w:val="0"/>
                <w:numId w:val="11"/>
              </w:numPr>
              <w:rPr>
                <w:rFonts w:cstheme="minorHAnsi"/>
                <w:sz w:val="18"/>
                <w:szCs w:val="18"/>
              </w:rPr>
            </w:pPr>
            <w:r w:rsidRPr="0042149B">
              <w:rPr>
                <w:rFonts w:cstheme="minorHAnsi"/>
                <w:sz w:val="18"/>
                <w:szCs w:val="18"/>
              </w:rPr>
              <w:t>Read the submissions to the chat out loud. Ask for clarifications if needed.</w:t>
            </w:r>
          </w:p>
          <w:p w14:paraId="7D31AC1F" w14:textId="77777777" w:rsidR="003B319F" w:rsidRPr="0042149B" w:rsidRDefault="003B319F" w:rsidP="00C46870">
            <w:pPr>
              <w:pStyle w:val="ListParagraph"/>
              <w:numPr>
                <w:ilvl w:val="0"/>
                <w:numId w:val="11"/>
              </w:numPr>
              <w:rPr>
                <w:rFonts w:cstheme="minorHAnsi"/>
                <w:sz w:val="18"/>
                <w:szCs w:val="18"/>
              </w:rPr>
            </w:pPr>
            <w:r w:rsidRPr="0042149B">
              <w:rPr>
                <w:rFonts w:cstheme="minorHAnsi"/>
                <w:sz w:val="18"/>
                <w:szCs w:val="18"/>
              </w:rPr>
              <w:t xml:space="preserve">If not discussed, bring in these ideas: </w:t>
            </w:r>
          </w:p>
          <w:p w14:paraId="75A51F83" w14:textId="77777777" w:rsidR="003B319F" w:rsidRPr="0042149B" w:rsidRDefault="003B319F" w:rsidP="00C46870">
            <w:pPr>
              <w:pStyle w:val="ListParagraph"/>
              <w:numPr>
                <w:ilvl w:val="0"/>
                <w:numId w:val="12"/>
              </w:numPr>
              <w:rPr>
                <w:rFonts w:cstheme="minorHAnsi"/>
                <w:sz w:val="18"/>
                <w:szCs w:val="18"/>
              </w:rPr>
            </w:pPr>
            <w:r w:rsidRPr="0042149B">
              <w:rPr>
                <w:rFonts w:cstheme="minorHAnsi"/>
                <w:sz w:val="18"/>
                <w:szCs w:val="18"/>
              </w:rPr>
              <w:t xml:space="preserve">Women and girls are often water carriers but not boys. Why? </w:t>
            </w:r>
          </w:p>
          <w:p w14:paraId="5AB6E757" w14:textId="77777777" w:rsidR="003B319F" w:rsidRPr="0042149B" w:rsidRDefault="003B319F" w:rsidP="00C46870">
            <w:pPr>
              <w:pStyle w:val="ListParagraph"/>
              <w:numPr>
                <w:ilvl w:val="0"/>
                <w:numId w:val="12"/>
              </w:numPr>
              <w:rPr>
                <w:rFonts w:cstheme="minorHAnsi"/>
                <w:sz w:val="18"/>
                <w:szCs w:val="18"/>
              </w:rPr>
            </w:pPr>
            <w:r w:rsidRPr="0042149B">
              <w:rPr>
                <w:rFonts w:cstheme="minorHAnsi"/>
                <w:sz w:val="18"/>
                <w:szCs w:val="18"/>
              </w:rPr>
              <w:t>When he started carrying water, was he teased by women or men or other children? Why?</w:t>
            </w:r>
          </w:p>
          <w:p w14:paraId="35D5CD19" w14:textId="77777777" w:rsidR="003B319F" w:rsidRPr="0042149B" w:rsidRDefault="003B319F" w:rsidP="00C46870">
            <w:pPr>
              <w:pStyle w:val="ListParagraph"/>
              <w:numPr>
                <w:ilvl w:val="0"/>
                <w:numId w:val="11"/>
              </w:numPr>
              <w:rPr>
                <w:rFonts w:cstheme="minorHAnsi"/>
                <w:sz w:val="18"/>
                <w:szCs w:val="18"/>
              </w:rPr>
            </w:pPr>
            <w:r w:rsidRPr="0042149B">
              <w:rPr>
                <w:rFonts w:cstheme="minorHAnsi"/>
                <w:sz w:val="18"/>
                <w:szCs w:val="18"/>
              </w:rPr>
              <w:t>To close, move the animation to share this basic definition of social norms and ask: Knowing this definition, what else can you say about the social norms being exhibited in this photo?</w:t>
            </w:r>
          </w:p>
          <w:p w14:paraId="6629FF69" w14:textId="77777777" w:rsidR="003B319F" w:rsidRPr="0042149B" w:rsidRDefault="003B319F" w:rsidP="003B319F">
            <w:pPr>
              <w:rPr>
                <w:rFonts w:asciiTheme="minorHAnsi" w:hAnsiTheme="minorHAnsi" w:cstheme="minorHAnsi"/>
                <w:sz w:val="18"/>
                <w:szCs w:val="18"/>
              </w:rPr>
            </w:pPr>
          </w:p>
          <w:p w14:paraId="74385C59"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Exercise adaptation:</w:t>
            </w:r>
          </w:p>
          <w:p w14:paraId="0236067B" w14:textId="313BB02E" w:rsidR="00E518F5" w:rsidRPr="0042149B" w:rsidRDefault="003B319F" w:rsidP="003B319F">
            <w:pPr>
              <w:rPr>
                <w:rFonts w:asciiTheme="minorHAnsi" w:hAnsiTheme="minorHAnsi" w:cstheme="minorHAnsi"/>
                <w:b/>
                <w:bCs/>
                <w:sz w:val="18"/>
                <w:szCs w:val="18"/>
              </w:rPr>
            </w:pPr>
            <w:r w:rsidRPr="0042149B">
              <w:rPr>
                <w:rFonts w:asciiTheme="minorHAnsi" w:hAnsiTheme="minorHAnsi" w:cstheme="minorHAnsi"/>
                <w:sz w:val="18"/>
                <w:szCs w:val="18"/>
              </w:rPr>
              <w:t>Alternatively, use a different photo that is characteristic of what participants may see in their typical home settings. The photo should allow discussion of norms that most people follow, by whom and why norms get broken, sanctions for not adhering, and (if it comes up) how it is not only norms that influence behavior but also economic conditions etc.</w:t>
            </w:r>
          </w:p>
        </w:tc>
      </w:tr>
      <w:tr w:rsidR="00966F20" w:rsidRPr="0042149B" w14:paraId="18B6C756" w14:textId="77777777" w:rsidTr="000B4F49">
        <w:trPr>
          <w:gridBefore w:val="1"/>
          <w:gridAfter w:val="2"/>
          <w:wBefore w:w="26" w:type="dxa"/>
          <w:wAfter w:w="182" w:type="dxa"/>
          <w:trHeight w:val="926"/>
        </w:trPr>
        <w:tc>
          <w:tcPr>
            <w:tcW w:w="540" w:type="dxa"/>
          </w:tcPr>
          <w:p w14:paraId="43A2D9BC" w14:textId="5C09E23C"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15</w:t>
            </w:r>
          </w:p>
        </w:tc>
        <w:tc>
          <w:tcPr>
            <w:tcW w:w="4049" w:type="dxa"/>
          </w:tcPr>
          <w:p w14:paraId="5987D0DF" w14:textId="77777777" w:rsidR="00E518F5" w:rsidRPr="0042149B" w:rsidRDefault="00E518F5" w:rsidP="007B28CC">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785C823D" wp14:editId="64EECDD9">
                  <wp:extent cx="2441445" cy="1373313"/>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0DC4BE57" w14:textId="6EC7ECD2" w:rsidR="0042149B" w:rsidRDefault="0042149B" w:rsidP="0042149B">
            <w:pPr>
              <w:rPr>
                <w:rFonts w:asciiTheme="minorHAnsi" w:hAnsiTheme="minorHAnsi" w:cstheme="minorHAnsi"/>
                <w:sz w:val="18"/>
                <w:szCs w:val="18"/>
              </w:rPr>
            </w:pPr>
            <w:r w:rsidRPr="0042149B">
              <w:rPr>
                <w:rFonts w:asciiTheme="minorHAnsi" w:hAnsiTheme="minorHAnsi" w:cstheme="minorHAnsi"/>
                <w:b/>
                <w:bCs/>
                <w:sz w:val="18"/>
                <w:szCs w:val="18"/>
              </w:rPr>
              <w:t>NOTE</w:t>
            </w:r>
            <w:r w:rsidRPr="0042149B">
              <w:rPr>
                <w:rFonts w:asciiTheme="minorHAnsi" w:hAnsiTheme="minorHAnsi" w:cstheme="minorHAnsi"/>
                <w:sz w:val="18"/>
                <w:szCs w:val="18"/>
              </w:rPr>
              <w:t xml:space="preserve"> </w:t>
            </w:r>
            <w:r w:rsidRPr="0042149B">
              <w:rPr>
                <w:rFonts w:asciiTheme="minorHAnsi" w:hAnsiTheme="minorHAnsi" w:cstheme="minorHAnsi"/>
                <w:b/>
                <w:bCs/>
                <w:sz w:val="18"/>
                <w:szCs w:val="18"/>
              </w:rPr>
              <w:t xml:space="preserve">TO FACILITATOR: </w:t>
            </w:r>
            <w:r w:rsidRPr="0042149B">
              <w:rPr>
                <w:rFonts w:asciiTheme="minorHAnsi" w:hAnsiTheme="minorHAnsi" w:cstheme="minorHAnsi"/>
                <w:sz w:val="18"/>
                <w:szCs w:val="18"/>
              </w:rPr>
              <w:t>This slide is animated.</w:t>
            </w:r>
          </w:p>
          <w:p w14:paraId="06D51AB8" w14:textId="77777777" w:rsidR="0042149B" w:rsidRPr="0042149B" w:rsidRDefault="0042149B" w:rsidP="0042149B">
            <w:pPr>
              <w:rPr>
                <w:rFonts w:asciiTheme="minorHAnsi" w:hAnsiTheme="minorHAnsi" w:cstheme="minorHAnsi"/>
                <w:sz w:val="18"/>
                <w:szCs w:val="18"/>
              </w:rPr>
            </w:pPr>
          </w:p>
          <w:p w14:paraId="0A333061" w14:textId="7714A9ED" w:rsidR="003B319F" w:rsidRPr="0042149B" w:rsidRDefault="0042149B" w:rsidP="0042149B">
            <w:pPr>
              <w:rPr>
                <w:rFonts w:asciiTheme="minorHAnsi" w:hAnsiTheme="minorHAnsi" w:cstheme="minorHAnsi"/>
                <w:sz w:val="18"/>
                <w:szCs w:val="18"/>
              </w:rPr>
            </w:pPr>
            <w:r w:rsidRPr="0042149B">
              <w:rPr>
                <w:rFonts w:asciiTheme="minorHAnsi" w:hAnsiTheme="minorHAnsi" w:cstheme="minorHAnsi"/>
                <w:b/>
                <w:bCs/>
                <w:sz w:val="18"/>
                <w:szCs w:val="18"/>
              </w:rPr>
              <w:t>SPEAKER NOTES</w:t>
            </w:r>
            <w:r>
              <w:rPr>
                <w:rFonts w:asciiTheme="minorHAnsi" w:hAnsiTheme="minorHAnsi" w:cstheme="minorHAnsi"/>
                <w:b/>
                <w:bCs/>
                <w:sz w:val="18"/>
                <w:szCs w:val="18"/>
              </w:rPr>
              <w:t xml:space="preserve">: </w:t>
            </w:r>
            <w:r w:rsidR="003B319F" w:rsidRPr="0042149B">
              <w:rPr>
                <w:rFonts w:asciiTheme="minorHAnsi" w:hAnsiTheme="minorHAnsi" w:cstheme="minorHAnsi"/>
                <w:sz w:val="18"/>
                <w:szCs w:val="18"/>
              </w:rPr>
              <w:t xml:space="preserve">This is a more formal definition of social norms. It’s of note that norms can be embedded in formal institutions by codification into law, as well as institutional policies. </w:t>
            </w:r>
          </w:p>
          <w:p w14:paraId="68D3AF56"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 xml:space="preserve">Sanctions are the consequences, negative or positive, of not adhering (or adhering) to a norm. </w:t>
            </w:r>
          </w:p>
          <w:p w14:paraId="1BFA55A1"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b/>
                <w:bCs/>
                <w:sz w:val="18"/>
                <w:szCs w:val="18"/>
                <w:u w:val="single"/>
              </w:rPr>
              <w:t>Animation 1:</w:t>
            </w:r>
            <w:r w:rsidRPr="0042149B">
              <w:rPr>
                <w:rFonts w:asciiTheme="minorHAnsi" w:hAnsiTheme="minorHAnsi" w:cstheme="minorHAnsi"/>
                <w:sz w:val="18"/>
                <w:szCs w:val="18"/>
                <w:u w:val="single"/>
              </w:rPr>
              <w:t xml:space="preserve"> </w:t>
            </w:r>
            <w:r w:rsidRPr="0042149B">
              <w:rPr>
                <w:rFonts w:asciiTheme="minorHAnsi" w:hAnsiTheme="minorHAnsi" w:cstheme="minorHAnsi"/>
                <w:sz w:val="18"/>
                <w:szCs w:val="18"/>
              </w:rPr>
              <w:t>Refer back to the earlier exercise/slide reflection as an example. (Often not consciously done, norms are tacit</w:t>
            </w:r>
          </w:p>
          <w:p w14:paraId="6DB3BDBA"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rules of behavior)</w:t>
            </w:r>
          </w:p>
          <w:p w14:paraId="23828A46" w14:textId="32DC4640" w:rsidR="003B319F" w:rsidRDefault="003B319F" w:rsidP="003B319F">
            <w:pPr>
              <w:rPr>
                <w:rFonts w:asciiTheme="minorHAnsi" w:hAnsiTheme="minorHAnsi" w:cstheme="minorHAnsi"/>
                <w:sz w:val="18"/>
                <w:szCs w:val="18"/>
              </w:rPr>
            </w:pPr>
            <w:r w:rsidRPr="0042149B">
              <w:rPr>
                <w:rFonts w:asciiTheme="minorHAnsi" w:hAnsiTheme="minorHAnsi" w:cstheme="minorHAnsi"/>
                <w:b/>
                <w:bCs/>
                <w:sz w:val="18"/>
                <w:szCs w:val="18"/>
                <w:u w:val="single"/>
              </w:rPr>
              <w:lastRenderedPageBreak/>
              <w:t>Animation 2</w:t>
            </w:r>
            <w:r w:rsidRPr="0042149B">
              <w:rPr>
                <w:rFonts w:asciiTheme="minorHAnsi" w:hAnsiTheme="minorHAnsi" w:cstheme="minorHAnsi"/>
                <w:sz w:val="18"/>
                <w:szCs w:val="18"/>
              </w:rPr>
              <w:t xml:space="preserve">: What does it mean that norms are embedded in institutions? </w:t>
            </w:r>
          </w:p>
          <w:p w14:paraId="477FE36F" w14:textId="77777777" w:rsidR="00B4454B" w:rsidRPr="0042149B" w:rsidRDefault="00B4454B" w:rsidP="003B319F">
            <w:pPr>
              <w:rPr>
                <w:rFonts w:asciiTheme="minorHAnsi" w:hAnsiTheme="minorHAnsi" w:cstheme="minorHAnsi"/>
                <w:sz w:val="18"/>
                <w:szCs w:val="18"/>
              </w:rPr>
            </w:pPr>
          </w:p>
          <w:p w14:paraId="61FF6317" w14:textId="77777777" w:rsidR="003B319F" w:rsidRPr="0042149B" w:rsidRDefault="003B319F" w:rsidP="003B319F">
            <w:pPr>
              <w:rPr>
                <w:rFonts w:asciiTheme="minorHAnsi" w:hAnsiTheme="minorHAnsi" w:cstheme="minorHAnsi"/>
                <w:sz w:val="18"/>
                <w:szCs w:val="18"/>
              </w:rPr>
            </w:pPr>
            <w:r w:rsidRPr="00B4454B">
              <w:rPr>
                <w:rFonts w:asciiTheme="minorHAnsi" w:hAnsiTheme="minorHAnsi" w:cstheme="minorHAnsi"/>
                <w:sz w:val="18"/>
                <w:szCs w:val="18"/>
                <w:u w:val="single"/>
              </w:rPr>
              <w:t>Some examples</w:t>
            </w:r>
            <w:r w:rsidRPr="0042149B">
              <w:rPr>
                <w:rFonts w:asciiTheme="minorHAnsi" w:hAnsiTheme="minorHAnsi" w:cstheme="minorHAnsi"/>
                <w:sz w:val="18"/>
                <w:szCs w:val="18"/>
              </w:rPr>
              <w:t>:</w:t>
            </w:r>
          </w:p>
          <w:p w14:paraId="1D894405"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School policies towards unmarried girls who become pregnant, give birth, and then not allowed to return to finish studies. While boys who get the girl pregnant are not penalized in terms of finishing studies. What norms are operating here? Which are institutionalized?</w:t>
            </w:r>
          </w:p>
          <w:p w14:paraId="4A64D11B" w14:textId="6EB02754" w:rsidR="00E518F5"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 xml:space="preserve">Some healthcare settings require spouse permission for contraceptive services. What norms may be operating here? How have they been institutionalized?) </w:t>
            </w:r>
          </w:p>
        </w:tc>
      </w:tr>
      <w:tr w:rsidR="00966F20" w:rsidRPr="0042149B" w14:paraId="2B380981" w14:textId="77777777" w:rsidTr="000B4F49">
        <w:trPr>
          <w:gridBefore w:val="1"/>
          <w:gridAfter w:val="2"/>
          <w:wBefore w:w="26" w:type="dxa"/>
          <w:wAfter w:w="182" w:type="dxa"/>
          <w:trHeight w:val="2124"/>
        </w:trPr>
        <w:tc>
          <w:tcPr>
            <w:tcW w:w="540" w:type="dxa"/>
          </w:tcPr>
          <w:p w14:paraId="3709EF81" w14:textId="0FE8B2E2"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16</w:t>
            </w:r>
          </w:p>
        </w:tc>
        <w:tc>
          <w:tcPr>
            <w:tcW w:w="4049" w:type="dxa"/>
          </w:tcPr>
          <w:p w14:paraId="133609B9"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058A2E01" wp14:editId="37CC6361">
                  <wp:extent cx="2441445" cy="1373313"/>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56B8E698" w14:textId="30ED1116" w:rsidR="003B319F" w:rsidRDefault="0042149B" w:rsidP="003B319F">
            <w:pPr>
              <w:rPr>
                <w:rFonts w:asciiTheme="minorHAnsi" w:hAnsiTheme="minorHAnsi" w:cstheme="minorHAnsi"/>
                <w:sz w:val="18"/>
                <w:szCs w:val="18"/>
              </w:rPr>
            </w:pPr>
            <w:r w:rsidRPr="0042149B">
              <w:rPr>
                <w:rFonts w:asciiTheme="minorHAnsi" w:hAnsiTheme="minorHAnsi" w:cstheme="minorHAnsi"/>
                <w:b/>
                <w:bCs/>
                <w:sz w:val="18"/>
                <w:szCs w:val="18"/>
              </w:rPr>
              <w:t xml:space="preserve">SPEAKER NOTES: </w:t>
            </w:r>
            <w:r w:rsidR="003B319F" w:rsidRPr="0042149B">
              <w:rPr>
                <w:rFonts w:asciiTheme="minorHAnsi" w:hAnsiTheme="minorHAnsi" w:cstheme="minorHAnsi"/>
                <w:sz w:val="18"/>
                <w:szCs w:val="18"/>
              </w:rPr>
              <w:t>Here is another way to think about social norms.</w:t>
            </w:r>
          </w:p>
          <w:p w14:paraId="11B54BCB" w14:textId="77777777" w:rsidR="0042149B" w:rsidRPr="0042149B" w:rsidRDefault="0042149B" w:rsidP="003B319F">
            <w:pPr>
              <w:rPr>
                <w:rFonts w:asciiTheme="minorHAnsi" w:hAnsiTheme="minorHAnsi" w:cstheme="minorHAnsi"/>
                <w:sz w:val="18"/>
                <w:szCs w:val="18"/>
              </w:rPr>
            </w:pPr>
          </w:p>
          <w:p w14:paraId="1B1FBA3A" w14:textId="45B7C612" w:rsidR="00E518F5"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[Read two sentences on slide]</w:t>
            </w:r>
          </w:p>
        </w:tc>
      </w:tr>
      <w:tr w:rsidR="00966F20" w:rsidRPr="0042149B" w14:paraId="257223F2" w14:textId="77777777" w:rsidTr="000B4F49">
        <w:trPr>
          <w:gridBefore w:val="1"/>
          <w:gridAfter w:val="2"/>
          <w:wBefore w:w="26" w:type="dxa"/>
          <w:wAfter w:w="182" w:type="dxa"/>
          <w:trHeight w:val="2124"/>
        </w:trPr>
        <w:tc>
          <w:tcPr>
            <w:tcW w:w="540" w:type="dxa"/>
          </w:tcPr>
          <w:p w14:paraId="1FD169D0" w14:textId="3F1FF25A"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17</w:t>
            </w:r>
          </w:p>
        </w:tc>
        <w:tc>
          <w:tcPr>
            <w:tcW w:w="4049" w:type="dxa"/>
          </w:tcPr>
          <w:p w14:paraId="3FD52322"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03DE7B2C" wp14:editId="15990AB3">
                  <wp:extent cx="2441445" cy="1373313"/>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31ABC35A" w14:textId="7C4E764A" w:rsidR="00E518F5" w:rsidRPr="0042149B" w:rsidRDefault="0042149B" w:rsidP="00646ABE">
            <w:pPr>
              <w:rPr>
                <w:rFonts w:asciiTheme="minorHAnsi" w:hAnsiTheme="minorHAnsi" w:cstheme="minorHAnsi"/>
                <w:sz w:val="18"/>
                <w:szCs w:val="18"/>
              </w:rPr>
            </w:pPr>
            <w:r w:rsidRPr="0042149B">
              <w:rPr>
                <w:rFonts w:asciiTheme="minorHAnsi" w:hAnsiTheme="minorHAnsi" w:cstheme="minorHAnsi"/>
                <w:b/>
                <w:bCs/>
                <w:sz w:val="18"/>
                <w:szCs w:val="18"/>
              </w:rPr>
              <w:t xml:space="preserve">FACILITATOR NOTES: </w:t>
            </w:r>
            <w:r w:rsidR="003B319F" w:rsidRPr="0042149B">
              <w:rPr>
                <w:rFonts w:asciiTheme="minorHAnsi" w:hAnsiTheme="minorHAnsi" w:cstheme="minorHAnsi"/>
                <w:sz w:val="18"/>
                <w:szCs w:val="18"/>
              </w:rPr>
              <w:t>Read slide.</w:t>
            </w:r>
          </w:p>
        </w:tc>
      </w:tr>
      <w:tr w:rsidR="00966F20" w:rsidRPr="0042149B" w14:paraId="2011EB51" w14:textId="77777777" w:rsidTr="000B4F49">
        <w:trPr>
          <w:gridBefore w:val="1"/>
          <w:gridAfter w:val="2"/>
          <w:wBefore w:w="26" w:type="dxa"/>
          <w:wAfter w:w="182" w:type="dxa"/>
          <w:trHeight w:val="2447"/>
        </w:trPr>
        <w:tc>
          <w:tcPr>
            <w:tcW w:w="540" w:type="dxa"/>
            <w:tcBorders>
              <w:bottom w:val="single" w:sz="4" w:space="0" w:color="C3C3C3" w:themeColor="text1" w:themeShade="E6"/>
            </w:tcBorders>
          </w:tcPr>
          <w:p w14:paraId="26D9C2FF" w14:textId="62569E47"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18</w:t>
            </w:r>
          </w:p>
        </w:tc>
        <w:tc>
          <w:tcPr>
            <w:tcW w:w="4049" w:type="dxa"/>
            <w:tcBorders>
              <w:bottom w:val="single" w:sz="4" w:space="0" w:color="C3C3C3" w:themeColor="text1" w:themeShade="E6"/>
            </w:tcBorders>
          </w:tcPr>
          <w:p w14:paraId="0B1A8070"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14016" behindDoc="0" locked="0" layoutInCell="1" allowOverlap="1" wp14:anchorId="5F166326" wp14:editId="10466AE4">
                  <wp:simplePos x="0" y="0"/>
                  <wp:positionH relativeFrom="margin">
                    <wp:posOffset>6350</wp:posOffset>
                  </wp:positionH>
                  <wp:positionV relativeFrom="margin">
                    <wp:posOffset>16510</wp:posOffset>
                  </wp:positionV>
                  <wp:extent cx="2439035" cy="1372235"/>
                  <wp:effectExtent l="12700" t="12700" r="1206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single" w:sz="4" w:space="0" w:color="C3C3C3" w:themeColor="text1" w:themeShade="E6"/>
            </w:tcBorders>
          </w:tcPr>
          <w:p w14:paraId="60586365" w14:textId="7DCABC6F" w:rsidR="003B319F" w:rsidRPr="0042149B" w:rsidRDefault="0042149B" w:rsidP="003B319F">
            <w:pPr>
              <w:rPr>
                <w:rFonts w:asciiTheme="minorHAnsi" w:hAnsiTheme="minorHAnsi" w:cstheme="minorHAnsi"/>
                <w:sz w:val="18"/>
                <w:szCs w:val="18"/>
              </w:rPr>
            </w:pPr>
            <w:r w:rsidRPr="0042149B">
              <w:rPr>
                <w:rFonts w:asciiTheme="minorHAnsi" w:hAnsiTheme="minorHAnsi" w:cstheme="minorHAnsi"/>
                <w:b/>
                <w:bCs/>
                <w:sz w:val="18"/>
                <w:szCs w:val="18"/>
              </w:rPr>
              <w:t xml:space="preserve">SPEAKER NOTES: </w:t>
            </w:r>
            <w:r w:rsidR="003B319F" w:rsidRPr="0042149B">
              <w:rPr>
                <w:rFonts w:asciiTheme="minorHAnsi" w:hAnsiTheme="minorHAnsi" w:cstheme="minorHAnsi"/>
                <w:sz w:val="18"/>
                <w:szCs w:val="18"/>
              </w:rPr>
              <w:t xml:space="preserve">Having defined social norms, we will turn to enforcement of norms. Social norms are passed on and enforced by reference groups. A reference group is a group of people, a community—from a village to a broad religious community—for which these behaviors are relevant. Some define the reference group as a valued social group. </w:t>
            </w:r>
          </w:p>
          <w:p w14:paraId="39EA0AD5" w14:textId="77777777" w:rsidR="003B319F" w:rsidRPr="0042149B" w:rsidRDefault="003B319F" w:rsidP="003B319F">
            <w:pPr>
              <w:rPr>
                <w:rFonts w:asciiTheme="minorHAnsi" w:hAnsiTheme="minorHAnsi" w:cstheme="minorHAnsi"/>
                <w:sz w:val="18"/>
                <w:szCs w:val="18"/>
              </w:rPr>
            </w:pPr>
          </w:p>
          <w:p w14:paraId="62AE71DB"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The important thing is that reference groups can exert a considerable amount of influence on behavior. We might not be particularly influenced by behavior of individuals that we do not interact with or whose approval we do not value.</w:t>
            </w:r>
          </w:p>
          <w:p w14:paraId="5952CEA6" w14:textId="77777777" w:rsidR="003B319F" w:rsidRPr="0042149B" w:rsidRDefault="003B319F" w:rsidP="003B319F">
            <w:pPr>
              <w:rPr>
                <w:rFonts w:asciiTheme="minorHAnsi" w:hAnsiTheme="minorHAnsi" w:cstheme="minorHAnsi"/>
                <w:sz w:val="18"/>
                <w:szCs w:val="18"/>
              </w:rPr>
            </w:pPr>
          </w:p>
          <w:p w14:paraId="58CEAC51"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These are individuals who:</w:t>
            </w:r>
          </w:p>
          <w:p w14:paraId="0BB57C7E" w14:textId="77777777" w:rsidR="003B319F" w:rsidRPr="0042149B" w:rsidRDefault="003B319F" w:rsidP="00C46870">
            <w:pPr>
              <w:pStyle w:val="ListParagraph"/>
              <w:numPr>
                <w:ilvl w:val="0"/>
                <w:numId w:val="13"/>
              </w:numPr>
              <w:rPr>
                <w:rFonts w:cstheme="minorHAnsi"/>
                <w:sz w:val="18"/>
                <w:szCs w:val="18"/>
              </w:rPr>
            </w:pPr>
            <w:r w:rsidRPr="0042149B">
              <w:rPr>
                <w:rFonts w:cstheme="minorHAnsi"/>
                <w:sz w:val="18"/>
                <w:szCs w:val="18"/>
              </w:rPr>
              <w:t>A social group listens to.</w:t>
            </w:r>
          </w:p>
          <w:p w14:paraId="4C7591D0" w14:textId="77777777" w:rsidR="003B319F" w:rsidRPr="0042149B" w:rsidRDefault="003B319F" w:rsidP="00C46870">
            <w:pPr>
              <w:pStyle w:val="ListParagraph"/>
              <w:numPr>
                <w:ilvl w:val="0"/>
                <w:numId w:val="13"/>
              </w:numPr>
              <w:rPr>
                <w:rFonts w:cstheme="minorHAnsi"/>
                <w:sz w:val="18"/>
                <w:szCs w:val="18"/>
              </w:rPr>
            </w:pPr>
            <w:r w:rsidRPr="0042149B">
              <w:rPr>
                <w:rFonts w:cstheme="minorHAnsi"/>
                <w:sz w:val="18"/>
                <w:szCs w:val="18"/>
              </w:rPr>
              <w:t>Give information and advice.</w:t>
            </w:r>
          </w:p>
          <w:p w14:paraId="5567C090" w14:textId="77777777" w:rsidR="003B319F" w:rsidRPr="0042149B" w:rsidRDefault="003B319F" w:rsidP="00C46870">
            <w:pPr>
              <w:pStyle w:val="ListParagraph"/>
              <w:numPr>
                <w:ilvl w:val="0"/>
                <w:numId w:val="13"/>
              </w:numPr>
              <w:rPr>
                <w:rFonts w:cstheme="minorHAnsi"/>
                <w:sz w:val="18"/>
                <w:szCs w:val="18"/>
              </w:rPr>
            </w:pPr>
            <w:r w:rsidRPr="0042149B">
              <w:rPr>
                <w:rFonts w:cstheme="minorHAnsi"/>
                <w:sz w:val="18"/>
                <w:szCs w:val="18"/>
              </w:rPr>
              <w:t>Influence attitudes, behaviors, and decisions of a specific group</w:t>
            </w:r>
          </w:p>
          <w:p w14:paraId="12BE0D53" w14:textId="085332A7" w:rsidR="00E518F5" w:rsidRPr="0042149B" w:rsidRDefault="003B319F" w:rsidP="00C46870">
            <w:pPr>
              <w:pStyle w:val="ListParagraph"/>
              <w:numPr>
                <w:ilvl w:val="0"/>
                <w:numId w:val="13"/>
              </w:numPr>
              <w:rPr>
                <w:rFonts w:cstheme="minorHAnsi"/>
                <w:b/>
                <w:bCs/>
                <w:sz w:val="18"/>
                <w:szCs w:val="18"/>
              </w:rPr>
            </w:pPr>
            <w:r w:rsidRPr="0042149B">
              <w:rPr>
                <w:rFonts w:cstheme="minorHAnsi"/>
                <w:sz w:val="18"/>
                <w:szCs w:val="18"/>
              </w:rPr>
              <w:t>Can sanction or reward behavior.</w:t>
            </w:r>
          </w:p>
        </w:tc>
      </w:tr>
      <w:tr w:rsidR="00966F20" w:rsidRPr="0042149B" w14:paraId="0E731977" w14:textId="77777777" w:rsidTr="000B4F49">
        <w:trPr>
          <w:gridBefore w:val="1"/>
          <w:gridAfter w:val="2"/>
          <w:wBefore w:w="26" w:type="dxa"/>
          <w:wAfter w:w="182" w:type="dxa"/>
          <w:trHeight w:val="2294"/>
        </w:trPr>
        <w:tc>
          <w:tcPr>
            <w:tcW w:w="540" w:type="dxa"/>
            <w:tcBorders>
              <w:bottom w:val="nil"/>
            </w:tcBorders>
          </w:tcPr>
          <w:p w14:paraId="6A7D44CF" w14:textId="7B3CBB35"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19</w:t>
            </w:r>
          </w:p>
        </w:tc>
        <w:tc>
          <w:tcPr>
            <w:tcW w:w="4049" w:type="dxa"/>
            <w:tcBorders>
              <w:bottom w:val="nil"/>
            </w:tcBorders>
          </w:tcPr>
          <w:p w14:paraId="62C5B6DA"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15040" behindDoc="0" locked="0" layoutInCell="1" allowOverlap="1" wp14:anchorId="3F5C9809" wp14:editId="232835BD">
                  <wp:simplePos x="0" y="0"/>
                  <wp:positionH relativeFrom="margin">
                    <wp:posOffset>-31115</wp:posOffset>
                  </wp:positionH>
                  <wp:positionV relativeFrom="margin">
                    <wp:posOffset>21590</wp:posOffset>
                  </wp:positionV>
                  <wp:extent cx="2439035" cy="1372235"/>
                  <wp:effectExtent l="12700" t="12700" r="12065" b="1206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nil"/>
            </w:tcBorders>
          </w:tcPr>
          <w:p w14:paraId="213F2AD1" w14:textId="5EC294EC" w:rsidR="003B319F" w:rsidRPr="0042149B" w:rsidRDefault="0042149B" w:rsidP="003B319F">
            <w:pPr>
              <w:rPr>
                <w:rFonts w:asciiTheme="minorHAnsi" w:hAnsiTheme="minorHAnsi" w:cstheme="minorHAnsi"/>
                <w:sz w:val="18"/>
                <w:szCs w:val="18"/>
              </w:rPr>
            </w:pPr>
            <w:r w:rsidRPr="0042149B">
              <w:rPr>
                <w:rFonts w:asciiTheme="minorHAnsi" w:hAnsiTheme="minorHAnsi" w:cstheme="minorHAnsi"/>
                <w:b/>
                <w:bCs/>
                <w:sz w:val="18"/>
                <w:szCs w:val="18"/>
              </w:rPr>
              <w:t xml:space="preserve">SPEAKER NOTES: </w:t>
            </w:r>
            <w:r w:rsidR="003B319F" w:rsidRPr="0042149B">
              <w:rPr>
                <w:rFonts w:asciiTheme="minorHAnsi" w:hAnsiTheme="minorHAnsi" w:cstheme="minorHAnsi"/>
                <w:sz w:val="18"/>
                <w:szCs w:val="18"/>
              </w:rPr>
              <w:t>This slide shows in a more linear form how norms influence behaviors, actually how the same norms may influence a range of behavioral outcomes. While these norms have been broken out into different domains, many of</w:t>
            </w:r>
          </w:p>
          <w:p w14:paraId="0F5A4681"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 xml:space="preserve">these may be linked—for example, norms of masculine ideology may be linked to norms that support gender-based violence. </w:t>
            </w:r>
          </w:p>
          <w:p w14:paraId="154F8DA5" w14:textId="77777777" w:rsidR="003B319F" w:rsidRPr="0042149B" w:rsidRDefault="003B319F" w:rsidP="003B319F">
            <w:pPr>
              <w:rPr>
                <w:rFonts w:asciiTheme="minorHAnsi" w:hAnsiTheme="minorHAnsi" w:cstheme="minorHAnsi"/>
                <w:sz w:val="18"/>
                <w:szCs w:val="18"/>
              </w:rPr>
            </w:pPr>
          </w:p>
          <w:p w14:paraId="27F9B10F" w14:textId="77777777" w:rsidR="003B319F" w:rsidRPr="0042149B" w:rsidRDefault="003B319F" w:rsidP="003B319F">
            <w:pPr>
              <w:rPr>
                <w:rFonts w:asciiTheme="minorHAnsi" w:hAnsiTheme="minorHAnsi" w:cstheme="minorHAnsi"/>
                <w:b/>
                <w:bCs/>
                <w:sz w:val="18"/>
                <w:szCs w:val="18"/>
                <w:u w:val="single"/>
              </w:rPr>
            </w:pPr>
            <w:r w:rsidRPr="0042149B">
              <w:rPr>
                <w:rFonts w:asciiTheme="minorHAnsi" w:hAnsiTheme="minorHAnsi" w:cstheme="minorHAnsi"/>
                <w:b/>
                <w:bCs/>
                <w:sz w:val="18"/>
                <w:szCs w:val="18"/>
                <w:u w:val="single"/>
              </w:rPr>
              <w:t xml:space="preserve">Explanation: </w:t>
            </w:r>
          </w:p>
          <w:p w14:paraId="310A562E" w14:textId="4FE5DF76" w:rsidR="003B319F" w:rsidRPr="0042149B" w:rsidRDefault="003B319F" w:rsidP="00C46870">
            <w:pPr>
              <w:pStyle w:val="ListParagraph"/>
              <w:numPr>
                <w:ilvl w:val="0"/>
                <w:numId w:val="13"/>
              </w:numPr>
              <w:rPr>
                <w:rFonts w:cstheme="minorHAnsi"/>
                <w:sz w:val="18"/>
                <w:szCs w:val="18"/>
              </w:rPr>
            </w:pPr>
            <w:r w:rsidRPr="0042149B">
              <w:rPr>
                <w:rFonts w:cstheme="minorHAnsi"/>
                <w:sz w:val="18"/>
                <w:szCs w:val="18"/>
              </w:rPr>
              <w:t xml:space="preserve">The outcomes show at the right reflect common sectors in global health projects, each with their behavior change goals. </w:t>
            </w:r>
          </w:p>
          <w:p w14:paraId="7498F25B" w14:textId="78FC371A" w:rsidR="003B319F" w:rsidRPr="0042149B" w:rsidRDefault="003B319F" w:rsidP="00C46870">
            <w:pPr>
              <w:pStyle w:val="ListParagraph"/>
              <w:numPr>
                <w:ilvl w:val="0"/>
                <w:numId w:val="13"/>
              </w:numPr>
              <w:rPr>
                <w:rFonts w:cstheme="minorHAnsi"/>
                <w:sz w:val="18"/>
                <w:szCs w:val="18"/>
              </w:rPr>
            </w:pPr>
            <w:r w:rsidRPr="0042149B">
              <w:rPr>
                <w:rFonts w:cstheme="minorHAnsi"/>
                <w:sz w:val="18"/>
                <w:szCs w:val="18"/>
              </w:rPr>
              <w:t>To obtain these outcomes are a range of intermediate effects (read them). These operate at different levels—individual, couple and household, and community level.</w:t>
            </w:r>
          </w:p>
          <w:p w14:paraId="6D31AF99" w14:textId="12272F5B" w:rsidR="003B319F" w:rsidRPr="00520FA9" w:rsidRDefault="003B319F" w:rsidP="003B319F">
            <w:pPr>
              <w:pStyle w:val="ListParagraph"/>
              <w:numPr>
                <w:ilvl w:val="0"/>
                <w:numId w:val="13"/>
              </w:numPr>
              <w:rPr>
                <w:rFonts w:cstheme="minorHAnsi"/>
                <w:sz w:val="18"/>
                <w:szCs w:val="18"/>
              </w:rPr>
            </w:pPr>
            <w:r w:rsidRPr="0042149B">
              <w:rPr>
                <w:rFonts w:cstheme="minorHAnsi"/>
                <w:sz w:val="18"/>
                <w:szCs w:val="18"/>
              </w:rPr>
              <w:t xml:space="preserve">Influencing the achievement of these intermediate effects and outcomes, are norms about many acceptable and correct ways of behaving. Like intermediate effects, norms operate at all levels. </w:t>
            </w:r>
          </w:p>
          <w:p w14:paraId="262A7685" w14:textId="77777777" w:rsidR="003B319F" w:rsidRPr="0042149B" w:rsidRDefault="003B319F" w:rsidP="003B319F">
            <w:pPr>
              <w:rPr>
                <w:rFonts w:asciiTheme="minorHAnsi" w:hAnsiTheme="minorHAnsi" w:cstheme="minorHAnsi"/>
                <w:b/>
                <w:bCs/>
                <w:sz w:val="18"/>
                <w:szCs w:val="18"/>
                <w:u w:val="single"/>
              </w:rPr>
            </w:pPr>
            <w:r w:rsidRPr="0042149B">
              <w:rPr>
                <w:rFonts w:asciiTheme="minorHAnsi" w:hAnsiTheme="minorHAnsi" w:cstheme="minorHAnsi"/>
                <w:b/>
                <w:bCs/>
                <w:sz w:val="18"/>
                <w:szCs w:val="18"/>
                <w:u w:val="single"/>
              </w:rPr>
              <w:t xml:space="preserve">Example - Thinking about education projects: </w:t>
            </w:r>
          </w:p>
          <w:p w14:paraId="5604BA7C" w14:textId="495C6EFA" w:rsidR="00E518F5" w:rsidRPr="0042149B" w:rsidRDefault="003B319F" w:rsidP="00C46870">
            <w:pPr>
              <w:pStyle w:val="ListParagraph"/>
              <w:numPr>
                <w:ilvl w:val="0"/>
                <w:numId w:val="14"/>
              </w:numPr>
              <w:rPr>
                <w:rFonts w:cstheme="minorHAnsi"/>
                <w:b/>
                <w:bCs/>
                <w:sz w:val="18"/>
                <w:szCs w:val="18"/>
              </w:rPr>
            </w:pPr>
            <w:r w:rsidRPr="0042149B">
              <w:rPr>
                <w:rFonts w:cstheme="minorHAnsi"/>
                <w:sz w:val="18"/>
                <w:szCs w:val="18"/>
              </w:rPr>
              <w:t xml:space="preserve">Masculine and feminine ideologies – such as how a man should act as head of the family and community perspectives on girls and their future roles will influence whether girls go to school and whether they will finish school, or instead marry by age 15 and start a family. When we say that norms can influence many outcomes. The same norms operating around the acceptability of girls going to school will also affect future livelihoods and health. </w:t>
            </w:r>
          </w:p>
        </w:tc>
      </w:tr>
      <w:tr w:rsidR="00966F20" w:rsidRPr="0042149B" w14:paraId="2A29D366" w14:textId="77777777" w:rsidTr="000B4F49">
        <w:trPr>
          <w:gridBefore w:val="1"/>
          <w:gridAfter w:val="2"/>
          <w:wBefore w:w="26" w:type="dxa"/>
          <w:wAfter w:w="182" w:type="dxa"/>
          <w:trHeight w:val="1736"/>
        </w:trPr>
        <w:tc>
          <w:tcPr>
            <w:tcW w:w="540" w:type="dxa"/>
          </w:tcPr>
          <w:p w14:paraId="665D855C" w14:textId="7E0157E0"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20</w:t>
            </w:r>
          </w:p>
        </w:tc>
        <w:tc>
          <w:tcPr>
            <w:tcW w:w="4049" w:type="dxa"/>
          </w:tcPr>
          <w:p w14:paraId="2CD20831" w14:textId="77777777" w:rsidR="00E518F5" w:rsidRPr="0042149B" w:rsidRDefault="00E518F5" w:rsidP="007B28CC">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76413608" wp14:editId="65BDADCE">
                  <wp:extent cx="2441445" cy="13733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tc>
        <w:tc>
          <w:tcPr>
            <w:tcW w:w="4679" w:type="dxa"/>
            <w:gridSpan w:val="3"/>
          </w:tcPr>
          <w:p w14:paraId="2381D2D5" w14:textId="77777777" w:rsidR="0027478E" w:rsidRPr="0027478E" w:rsidRDefault="0027478E" w:rsidP="0027478E">
            <w:pPr>
              <w:rPr>
                <w:rFonts w:asciiTheme="minorHAnsi" w:hAnsiTheme="minorHAnsi" w:cstheme="minorHAnsi"/>
                <w:sz w:val="18"/>
                <w:szCs w:val="18"/>
              </w:rPr>
            </w:pPr>
            <w:r w:rsidRPr="0027478E">
              <w:rPr>
                <w:rFonts w:asciiTheme="minorHAnsi" w:hAnsiTheme="minorHAnsi" w:cstheme="minorHAnsi"/>
                <w:b/>
                <w:bCs/>
                <w:sz w:val="18"/>
                <w:szCs w:val="18"/>
              </w:rPr>
              <w:t xml:space="preserve">NOTES TO FACIILTATOR: </w:t>
            </w:r>
          </w:p>
          <w:p w14:paraId="2201ED8C" w14:textId="09A41442"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The aim of this slide is to elicit participants’ ideas on the differences between a norm, and a belief or attitude. Ask the group to share their ideas to answer the question, then show the bullet points, and finally show the example on the next slide. There are two options for handling this exercise. Make sure to change the image/text if you use option 2 (breakout rooms) and change “plenary discussion” to “group discussion.”</w:t>
            </w:r>
          </w:p>
          <w:p w14:paraId="76A9ECFC" w14:textId="77777777" w:rsidR="003B319F" w:rsidRPr="0042149B" w:rsidRDefault="003B319F" w:rsidP="003B319F">
            <w:pPr>
              <w:rPr>
                <w:rFonts w:asciiTheme="minorHAnsi" w:hAnsiTheme="minorHAnsi" w:cstheme="minorHAnsi"/>
                <w:sz w:val="18"/>
                <w:szCs w:val="18"/>
              </w:rPr>
            </w:pPr>
          </w:p>
          <w:p w14:paraId="3F02C935" w14:textId="77777777" w:rsidR="003B319F" w:rsidRPr="0042149B" w:rsidRDefault="003B319F" w:rsidP="003B319F">
            <w:pPr>
              <w:rPr>
                <w:rFonts w:asciiTheme="minorHAnsi" w:hAnsiTheme="minorHAnsi" w:cstheme="minorHAnsi"/>
                <w:b/>
                <w:bCs/>
                <w:sz w:val="18"/>
                <w:szCs w:val="18"/>
                <w:u w:val="single"/>
              </w:rPr>
            </w:pPr>
            <w:r w:rsidRPr="0042149B">
              <w:rPr>
                <w:rFonts w:asciiTheme="minorHAnsi" w:hAnsiTheme="minorHAnsi" w:cstheme="minorHAnsi"/>
                <w:b/>
                <w:bCs/>
                <w:sz w:val="18"/>
                <w:szCs w:val="18"/>
                <w:u w:val="single"/>
              </w:rPr>
              <w:t>OPTION 1: Open mic</w:t>
            </w:r>
          </w:p>
          <w:p w14:paraId="68EDDCAE" w14:textId="1309A32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Display the question and invite participants to raise their hands, indicating that you will open the mics one at a time to allow the first 3 or 4 volunteers share their thoughts. After closing the mics, animate the slide to reveal the bullets. Wrap up the activity with notes below.</w:t>
            </w:r>
          </w:p>
          <w:p w14:paraId="73C4BCA6" w14:textId="77777777" w:rsidR="003B319F" w:rsidRPr="0042149B" w:rsidRDefault="003B319F" w:rsidP="003B319F">
            <w:pPr>
              <w:rPr>
                <w:rFonts w:asciiTheme="minorHAnsi" w:hAnsiTheme="minorHAnsi" w:cstheme="minorHAnsi"/>
                <w:b/>
                <w:bCs/>
                <w:sz w:val="18"/>
                <w:szCs w:val="18"/>
                <w:u w:val="single"/>
              </w:rPr>
            </w:pPr>
          </w:p>
          <w:p w14:paraId="0837E4AB" w14:textId="77777777" w:rsidR="003B319F" w:rsidRPr="0042149B" w:rsidRDefault="003B319F" w:rsidP="003B319F">
            <w:pPr>
              <w:rPr>
                <w:rFonts w:asciiTheme="minorHAnsi" w:hAnsiTheme="minorHAnsi" w:cstheme="minorHAnsi"/>
                <w:b/>
                <w:bCs/>
                <w:sz w:val="18"/>
                <w:szCs w:val="18"/>
                <w:u w:val="single"/>
              </w:rPr>
            </w:pPr>
            <w:r w:rsidRPr="0042149B">
              <w:rPr>
                <w:rFonts w:asciiTheme="minorHAnsi" w:hAnsiTheme="minorHAnsi" w:cstheme="minorHAnsi"/>
                <w:b/>
                <w:bCs/>
                <w:sz w:val="18"/>
                <w:szCs w:val="18"/>
                <w:u w:val="single"/>
              </w:rPr>
              <w:t>OPTION 2: Breakout rooms</w:t>
            </w:r>
          </w:p>
          <w:p w14:paraId="634C2559"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Open 2 or 3 breakout rooms to enable small group discussion. Upon closing the breakout rooms, invite a member of each group to share their group’s thoughts. After closing the mics, animate the slide to reveal the bullets content. Wrap up the activity with notes below.</w:t>
            </w:r>
          </w:p>
          <w:p w14:paraId="7B41AE21"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Process for the breakout room discussion</w:t>
            </w:r>
          </w:p>
          <w:p w14:paraId="21C23049" w14:textId="2388D032" w:rsidR="003B319F" w:rsidRPr="0042149B" w:rsidRDefault="003B319F" w:rsidP="00C46870">
            <w:pPr>
              <w:pStyle w:val="ListParagraph"/>
              <w:numPr>
                <w:ilvl w:val="0"/>
                <w:numId w:val="15"/>
              </w:numPr>
              <w:rPr>
                <w:rFonts w:cstheme="minorHAnsi"/>
                <w:sz w:val="18"/>
                <w:szCs w:val="18"/>
              </w:rPr>
            </w:pPr>
            <w:r w:rsidRPr="0042149B">
              <w:rPr>
                <w:rFonts w:cstheme="minorHAnsi"/>
                <w:sz w:val="18"/>
                <w:szCs w:val="18"/>
              </w:rPr>
              <w:t>Tell participants that they will be grouped in separate smaller teams to discuss the difference between a norm and an attitude or belief.</w:t>
            </w:r>
          </w:p>
          <w:p w14:paraId="31C32395" w14:textId="09045F05" w:rsidR="003B319F" w:rsidRPr="0042149B" w:rsidRDefault="003B319F" w:rsidP="00C46870">
            <w:pPr>
              <w:pStyle w:val="ListParagraph"/>
              <w:numPr>
                <w:ilvl w:val="0"/>
                <w:numId w:val="15"/>
              </w:numPr>
              <w:rPr>
                <w:rFonts w:cstheme="minorHAnsi"/>
                <w:sz w:val="18"/>
                <w:szCs w:val="18"/>
              </w:rPr>
            </w:pPr>
            <w:r w:rsidRPr="0042149B">
              <w:rPr>
                <w:rFonts w:cstheme="minorHAnsi"/>
                <w:sz w:val="18"/>
                <w:szCs w:val="18"/>
              </w:rPr>
              <w:lastRenderedPageBreak/>
              <w:t>Say that they have five minutes to share their ideas and appoint a volunteer to share the group’s response to the question.</w:t>
            </w:r>
          </w:p>
          <w:p w14:paraId="2638D469" w14:textId="07BE01E9" w:rsidR="003B319F" w:rsidRPr="0042149B" w:rsidRDefault="003B319F" w:rsidP="00C46870">
            <w:pPr>
              <w:pStyle w:val="ListParagraph"/>
              <w:numPr>
                <w:ilvl w:val="0"/>
                <w:numId w:val="15"/>
              </w:numPr>
              <w:rPr>
                <w:rFonts w:cstheme="minorHAnsi"/>
                <w:sz w:val="18"/>
                <w:szCs w:val="18"/>
              </w:rPr>
            </w:pPr>
            <w:r w:rsidRPr="0042149B">
              <w:rPr>
                <w:rFonts w:cstheme="minorHAnsi"/>
                <w:sz w:val="18"/>
                <w:szCs w:val="18"/>
              </w:rPr>
              <w:t>Activate the breakout rooms.</w:t>
            </w:r>
          </w:p>
          <w:p w14:paraId="6D398C58" w14:textId="1F5BF8E0" w:rsidR="003B319F" w:rsidRPr="0042149B" w:rsidRDefault="003B319F" w:rsidP="00C46870">
            <w:pPr>
              <w:pStyle w:val="ListParagraph"/>
              <w:numPr>
                <w:ilvl w:val="0"/>
                <w:numId w:val="15"/>
              </w:numPr>
              <w:rPr>
                <w:rFonts w:cstheme="minorHAnsi"/>
                <w:sz w:val="18"/>
                <w:szCs w:val="18"/>
              </w:rPr>
            </w:pPr>
            <w:r w:rsidRPr="0042149B">
              <w:rPr>
                <w:rFonts w:cstheme="minorHAnsi"/>
                <w:sz w:val="18"/>
                <w:szCs w:val="18"/>
              </w:rPr>
              <w:t>Call participants back to the main room and invite the group leads to take turns reporting.</w:t>
            </w:r>
          </w:p>
          <w:p w14:paraId="341F495E" w14:textId="1A9DAA9F" w:rsidR="003B319F" w:rsidRPr="00520FA9" w:rsidRDefault="003B319F" w:rsidP="003B319F">
            <w:pPr>
              <w:pStyle w:val="ListParagraph"/>
              <w:numPr>
                <w:ilvl w:val="0"/>
                <w:numId w:val="15"/>
              </w:numPr>
              <w:rPr>
                <w:rFonts w:cstheme="minorHAnsi"/>
                <w:sz w:val="18"/>
                <w:szCs w:val="18"/>
              </w:rPr>
            </w:pPr>
            <w:r w:rsidRPr="0042149B">
              <w:rPr>
                <w:rFonts w:cstheme="minorHAnsi"/>
                <w:sz w:val="18"/>
                <w:szCs w:val="18"/>
              </w:rPr>
              <w:t>Thank participants for their contributions and wrap up the discussion relying on the points below.</w:t>
            </w:r>
          </w:p>
          <w:p w14:paraId="100B6144" w14:textId="77777777" w:rsidR="0027478E" w:rsidRPr="0027478E" w:rsidRDefault="0027478E" w:rsidP="0027478E">
            <w:pPr>
              <w:rPr>
                <w:rFonts w:asciiTheme="minorHAnsi" w:hAnsiTheme="minorHAnsi" w:cstheme="minorHAnsi"/>
                <w:sz w:val="18"/>
                <w:szCs w:val="18"/>
              </w:rPr>
            </w:pPr>
            <w:r w:rsidRPr="0027478E">
              <w:rPr>
                <w:rFonts w:asciiTheme="minorHAnsi" w:hAnsiTheme="minorHAnsi" w:cstheme="minorHAnsi"/>
                <w:b/>
                <w:bCs/>
                <w:sz w:val="18"/>
                <w:szCs w:val="18"/>
              </w:rPr>
              <w:t xml:space="preserve">SPEAKER NOTES: </w:t>
            </w:r>
          </w:p>
          <w:p w14:paraId="5B0D189E" w14:textId="6FF5648C"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To wrap up the activity, lets summarize this activity”</w:t>
            </w:r>
          </w:p>
          <w:p w14:paraId="20764C47"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 xml:space="preserve">While their motivations differ, norms, attitudes, and beliefs all impact behavior. Our definitions of attitudes and beliefs come from the Passages Social Norms Lexicon and Learning Collaborative work. </w:t>
            </w:r>
          </w:p>
          <w:p w14:paraId="75590254" w14:textId="5E82A2A4"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Individual attitudes are personal evaluations about how the world should be. Although individually held, attitudes are not formed in isolation; they are influenced by social context and experience.</w:t>
            </w:r>
          </w:p>
          <w:p w14:paraId="54A654C1" w14:textId="77777777" w:rsidR="00E10633" w:rsidRPr="0042149B" w:rsidRDefault="00E10633" w:rsidP="003B319F">
            <w:pPr>
              <w:rPr>
                <w:rFonts w:asciiTheme="minorHAnsi" w:hAnsiTheme="minorHAnsi" w:cstheme="minorHAnsi"/>
                <w:sz w:val="18"/>
                <w:szCs w:val="18"/>
              </w:rPr>
            </w:pPr>
          </w:p>
          <w:p w14:paraId="10911D9D" w14:textId="2E5CE165" w:rsidR="003B319F" w:rsidRPr="0042149B" w:rsidRDefault="003B319F" w:rsidP="008E4BE9">
            <w:pPr>
              <w:rPr>
                <w:rFonts w:asciiTheme="minorHAnsi" w:hAnsiTheme="minorHAnsi" w:cstheme="minorHAnsi"/>
                <w:sz w:val="18"/>
                <w:szCs w:val="18"/>
              </w:rPr>
            </w:pPr>
            <w:r w:rsidRPr="0042149B">
              <w:rPr>
                <w:rFonts w:asciiTheme="minorHAnsi" w:hAnsiTheme="minorHAnsi" w:cstheme="minorHAnsi"/>
                <w:sz w:val="18"/>
                <w:szCs w:val="18"/>
              </w:rPr>
              <w:t xml:space="preserve">A belief is an opinion, assumption, or conviction that a person holds to be true. Beliefs are internal perspectives formed from personal experiences and preferences, influence of social norms, and learning from others. </w:t>
            </w:r>
          </w:p>
        </w:tc>
      </w:tr>
      <w:tr w:rsidR="00966F20" w:rsidRPr="0042149B" w14:paraId="5128FBE0" w14:textId="77777777" w:rsidTr="000B4F49">
        <w:trPr>
          <w:gridBefore w:val="1"/>
          <w:gridAfter w:val="2"/>
          <w:wBefore w:w="26" w:type="dxa"/>
          <w:wAfter w:w="182" w:type="dxa"/>
          <w:trHeight w:val="2124"/>
        </w:trPr>
        <w:tc>
          <w:tcPr>
            <w:tcW w:w="540" w:type="dxa"/>
          </w:tcPr>
          <w:p w14:paraId="219FAED9" w14:textId="5688D321"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21</w:t>
            </w:r>
          </w:p>
        </w:tc>
        <w:tc>
          <w:tcPr>
            <w:tcW w:w="4049" w:type="dxa"/>
          </w:tcPr>
          <w:p w14:paraId="1242704A"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52EE3024" wp14:editId="7911DC92">
                  <wp:extent cx="2441445" cy="1373313"/>
                  <wp:effectExtent l="12700" t="12700" r="1016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0603768E" w14:textId="5121A1A1" w:rsidR="00316FC3" w:rsidRPr="0042149B" w:rsidRDefault="00316FC3" w:rsidP="007B28CC">
            <w:pPr>
              <w:ind w:right="1771"/>
              <w:rPr>
                <w:rFonts w:asciiTheme="minorHAnsi" w:hAnsiTheme="minorHAnsi" w:cstheme="minorHAnsi"/>
                <w:b/>
                <w:bCs/>
                <w:noProof/>
              </w:rPr>
            </w:pPr>
          </w:p>
        </w:tc>
        <w:tc>
          <w:tcPr>
            <w:tcW w:w="4679" w:type="dxa"/>
            <w:gridSpan w:val="3"/>
          </w:tcPr>
          <w:p w14:paraId="2EFA6AC2" w14:textId="632C7347" w:rsidR="0027478E" w:rsidRDefault="0027478E" w:rsidP="0027478E">
            <w:pPr>
              <w:rPr>
                <w:rFonts w:asciiTheme="minorHAnsi" w:hAnsiTheme="minorHAnsi" w:cstheme="minorHAnsi"/>
                <w:sz w:val="18"/>
                <w:szCs w:val="18"/>
              </w:rPr>
            </w:pPr>
            <w:r w:rsidRPr="0027478E">
              <w:rPr>
                <w:rFonts w:asciiTheme="minorHAnsi" w:hAnsiTheme="minorHAnsi" w:cstheme="minorHAnsi"/>
                <w:b/>
                <w:bCs/>
                <w:sz w:val="18"/>
                <w:szCs w:val="18"/>
              </w:rPr>
              <w:t>NOTE TO FACILITATOR</w:t>
            </w:r>
            <w:r w:rsidRPr="0027478E">
              <w:rPr>
                <w:rFonts w:asciiTheme="minorHAnsi" w:hAnsiTheme="minorHAnsi" w:cstheme="minorHAnsi"/>
                <w:sz w:val="18"/>
                <w:szCs w:val="18"/>
              </w:rPr>
              <w:t>: Acknowledge that we’ve already defined social norms but for the purposes of clarification have left it on the screen.</w:t>
            </w:r>
          </w:p>
          <w:p w14:paraId="3B4F44DB" w14:textId="77777777" w:rsidR="0027478E" w:rsidRPr="0027478E" w:rsidRDefault="0027478E" w:rsidP="0027478E">
            <w:pPr>
              <w:rPr>
                <w:rFonts w:asciiTheme="minorHAnsi" w:hAnsiTheme="minorHAnsi" w:cstheme="minorHAnsi"/>
                <w:sz w:val="18"/>
                <w:szCs w:val="18"/>
              </w:rPr>
            </w:pPr>
          </w:p>
          <w:p w14:paraId="57DE7309" w14:textId="77777777" w:rsidR="0027478E" w:rsidRPr="0027478E" w:rsidRDefault="0027478E" w:rsidP="0027478E">
            <w:pPr>
              <w:rPr>
                <w:rFonts w:asciiTheme="minorHAnsi" w:hAnsiTheme="minorHAnsi" w:cstheme="minorHAnsi"/>
                <w:sz w:val="18"/>
                <w:szCs w:val="18"/>
              </w:rPr>
            </w:pPr>
            <w:r w:rsidRPr="0027478E">
              <w:rPr>
                <w:rFonts w:asciiTheme="minorHAnsi" w:hAnsiTheme="minorHAnsi" w:cstheme="minorHAnsi"/>
                <w:b/>
                <w:bCs/>
                <w:sz w:val="18"/>
                <w:szCs w:val="18"/>
              </w:rPr>
              <w:t xml:space="preserve">SPEAKER NOTES: </w:t>
            </w:r>
            <w:r w:rsidRPr="0027478E">
              <w:rPr>
                <w:rFonts w:asciiTheme="minorHAnsi" w:hAnsiTheme="minorHAnsi" w:cstheme="minorHAnsi"/>
                <w:sz w:val="18"/>
                <w:szCs w:val="18"/>
              </w:rPr>
              <w:t>[Read Behavior and Attitude/Belief definitions]</w:t>
            </w:r>
          </w:p>
          <w:p w14:paraId="4DE7D025" w14:textId="582F7077" w:rsidR="00E518F5" w:rsidRPr="0042149B" w:rsidRDefault="00E518F5" w:rsidP="003B319F">
            <w:pPr>
              <w:rPr>
                <w:rFonts w:asciiTheme="minorHAnsi" w:hAnsiTheme="minorHAnsi" w:cstheme="minorHAnsi"/>
                <w:b/>
                <w:bCs/>
                <w:sz w:val="18"/>
                <w:szCs w:val="18"/>
              </w:rPr>
            </w:pPr>
          </w:p>
        </w:tc>
      </w:tr>
      <w:tr w:rsidR="00966F20" w:rsidRPr="0042149B" w14:paraId="767EE86D" w14:textId="77777777" w:rsidTr="000B4F49">
        <w:trPr>
          <w:gridBefore w:val="1"/>
          <w:gridAfter w:val="2"/>
          <w:wBefore w:w="26" w:type="dxa"/>
          <w:wAfter w:w="182" w:type="dxa"/>
          <w:trHeight w:val="2124"/>
        </w:trPr>
        <w:tc>
          <w:tcPr>
            <w:tcW w:w="540" w:type="dxa"/>
          </w:tcPr>
          <w:p w14:paraId="2C539173" w14:textId="1CBB46F6"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22</w:t>
            </w:r>
          </w:p>
        </w:tc>
        <w:tc>
          <w:tcPr>
            <w:tcW w:w="4049" w:type="dxa"/>
          </w:tcPr>
          <w:p w14:paraId="6BEE601A"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6F7D7C40" wp14:editId="0690F596">
                  <wp:extent cx="2441445" cy="1373313"/>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CFFB0C9" w14:textId="19DA6F59" w:rsidR="00316FC3" w:rsidRPr="0042149B" w:rsidRDefault="00316FC3" w:rsidP="007B28CC">
            <w:pPr>
              <w:ind w:right="1771"/>
              <w:rPr>
                <w:rFonts w:asciiTheme="minorHAnsi" w:hAnsiTheme="minorHAnsi" w:cstheme="minorHAnsi"/>
                <w:b/>
                <w:bCs/>
                <w:noProof/>
              </w:rPr>
            </w:pPr>
          </w:p>
        </w:tc>
        <w:tc>
          <w:tcPr>
            <w:tcW w:w="4679" w:type="dxa"/>
            <w:gridSpan w:val="3"/>
          </w:tcPr>
          <w:p w14:paraId="22C47B0C" w14:textId="5BDA29A8" w:rsidR="0027478E" w:rsidRDefault="0027478E" w:rsidP="0027478E">
            <w:pPr>
              <w:rPr>
                <w:rFonts w:asciiTheme="minorHAnsi" w:hAnsiTheme="minorHAnsi" w:cstheme="minorHAnsi"/>
                <w:b/>
                <w:bCs/>
                <w:sz w:val="18"/>
                <w:szCs w:val="18"/>
              </w:rPr>
            </w:pPr>
            <w:r w:rsidRPr="0027478E">
              <w:rPr>
                <w:rFonts w:asciiTheme="minorHAnsi" w:hAnsiTheme="minorHAnsi" w:cstheme="minorHAnsi"/>
                <w:b/>
                <w:bCs/>
                <w:sz w:val="18"/>
                <w:szCs w:val="18"/>
              </w:rPr>
              <w:t xml:space="preserve">NOTE TO FACILITATOR: </w:t>
            </w:r>
            <w:r w:rsidRPr="0027478E">
              <w:rPr>
                <w:rFonts w:asciiTheme="minorHAnsi" w:hAnsiTheme="minorHAnsi" w:cstheme="minorHAnsi"/>
                <w:sz w:val="18"/>
                <w:szCs w:val="18"/>
              </w:rPr>
              <w:t>Share this example.</w:t>
            </w:r>
            <w:r w:rsidRPr="0027478E">
              <w:rPr>
                <w:rFonts w:asciiTheme="minorHAnsi" w:hAnsiTheme="minorHAnsi" w:cstheme="minorHAnsi"/>
                <w:b/>
                <w:bCs/>
                <w:sz w:val="18"/>
                <w:szCs w:val="18"/>
              </w:rPr>
              <w:t xml:space="preserve"> </w:t>
            </w:r>
          </w:p>
          <w:p w14:paraId="5B7CF0BD" w14:textId="77777777" w:rsidR="0027478E" w:rsidRPr="0027478E" w:rsidRDefault="0027478E" w:rsidP="0027478E">
            <w:pPr>
              <w:rPr>
                <w:rFonts w:asciiTheme="minorHAnsi" w:hAnsiTheme="minorHAnsi" w:cstheme="minorHAnsi"/>
                <w:sz w:val="18"/>
                <w:szCs w:val="18"/>
              </w:rPr>
            </w:pPr>
          </w:p>
          <w:p w14:paraId="66B148D5" w14:textId="77777777" w:rsidR="0027478E" w:rsidRPr="0027478E" w:rsidRDefault="0027478E" w:rsidP="0027478E">
            <w:pPr>
              <w:rPr>
                <w:rFonts w:asciiTheme="minorHAnsi" w:hAnsiTheme="minorHAnsi" w:cstheme="minorHAnsi"/>
                <w:sz w:val="18"/>
                <w:szCs w:val="18"/>
              </w:rPr>
            </w:pPr>
            <w:r w:rsidRPr="0027478E">
              <w:rPr>
                <w:rFonts w:asciiTheme="minorHAnsi" w:hAnsiTheme="minorHAnsi" w:cstheme="minorHAnsi"/>
                <w:b/>
                <w:bCs/>
                <w:sz w:val="18"/>
                <w:szCs w:val="18"/>
              </w:rPr>
              <w:t xml:space="preserve">SPEAKER NOTES: </w:t>
            </w:r>
            <w:r w:rsidRPr="0027478E">
              <w:rPr>
                <w:rFonts w:asciiTheme="minorHAnsi" w:hAnsiTheme="minorHAnsi" w:cstheme="minorHAnsi"/>
                <w:sz w:val="18"/>
                <w:szCs w:val="18"/>
              </w:rPr>
              <w:t>Now that we’ve talked about the differences between a norm and an attitude or belief, let’s look at a concrete example. [READ SLIDE CONTENT.]</w:t>
            </w:r>
          </w:p>
          <w:p w14:paraId="31BE8EF4" w14:textId="27425C2B" w:rsidR="00E518F5" w:rsidRPr="0042149B" w:rsidRDefault="00E518F5" w:rsidP="0027478E">
            <w:pPr>
              <w:rPr>
                <w:rFonts w:asciiTheme="minorHAnsi" w:hAnsiTheme="minorHAnsi" w:cstheme="minorHAnsi"/>
                <w:sz w:val="18"/>
                <w:szCs w:val="18"/>
              </w:rPr>
            </w:pPr>
          </w:p>
        </w:tc>
      </w:tr>
      <w:tr w:rsidR="00966F20" w:rsidRPr="0042149B" w14:paraId="6AB06C6D" w14:textId="77777777" w:rsidTr="00520FA9">
        <w:trPr>
          <w:gridBefore w:val="1"/>
          <w:gridAfter w:val="2"/>
          <w:wBefore w:w="26" w:type="dxa"/>
          <w:wAfter w:w="182" w:type="dxa"/>
          <w:trHeight w:val="18"/>
        </w:trPr>
        <w:tc>
          <w:tcPr>
            <w:tcW w:w="540" w:type="dxa"/>
          </w:tcPr>
          <w:p w14:paraId="7DA789DE" w14:textId="7DDA4887"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23</w:t>
            </w:r>
          </w:p>
        </w:tc>
        <w:tc>
          <w:tcPr>
            <w:tcW w:w="4049" w:type="dxa"/>
          </w:tcPr>
          <w:p w14:paraId="1F60F59F" w14:textId="32E9BD2F"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17088" behindDoc="0" locked="0" layoutInCell="1" allowOverlap="1" wp14:anchorId="7F5684E1" wp14:editId="2921BD34">
                  <wp:simplePos x="0" y="0"/>
                  <wp:positionH relativeFrom="margin">
                    <wp:posOffset>-32385</wp:posOffset>
                  </wp:positionH>
                  <wp:positionV relativeFrom="margin">
                    <wp:posOffset>23495</wp:posOffset>
                  </wp:positionV>
                  <wp:extent cx="2439035" cy="137223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6E51F051" w14:textId="56CCACC4" w:rsidR="003B319F" w:rsidRPr="0042149B" w:rsidRDefault="0027478E" w:rsidP="0027478E">
            <w:pPr>
              <w:rPr>
                <w:rFonts w:asciiTheme="minorHAnsi" w:hAnsiTheme="minorHAnsi" w:cstheme="minorHAnsi"/>
                <w:sz w:val="18"/>
                <w:szCs w:val="18"/>
              </w:rPr>
            </w:pPr>
            <w:r w:rsidRPr="0027478E">
              <w:rPr>
                <w:rFonts w:asciiTheme="minorHAnsi" w:hAnsiTheme="minorHAnsi" w:cstheme="minorHAnsi"/>
                <w:b/>
                <w:bCs/>
                <w:sz w:val="18"/>
                <w:szCs w:val="18"/>
              </w:rPr>
              <w:t>NOTE TO FACILITATOR</w:t>
            </w:r>
            <w:r>
              <w:rPr>
                <w:rFonts w:asciiTheme="minorHAnsi" w:hAnsiTheme="minorHAnsi" w:cstheme="minorHAnsi"/>
                <w:b/>
                <w:bCs/>
                <w:sz w:val="18"/>
                <w:szCs w:val="18"/>
              </w:rPr>
              <w:t xml:space="preserve">: </w:t>
            </w:r>
            <w:r w:rsidR="003B319F" w:rsidRPr="0042149B">
              <w:rPr>
                <w:rFonts w:asciiTheme="minorHAnsi" w:hAnsiTheme="minorHAnsi" w:cstheme="minorHAnsi"/>
                <w:sz w:val="18"/>
                <w:szCs w:val="18"/>
              </w:rPr>
              <w:t>The aim of this activity is to discern differences between norms and attitudes/beliefs. This slide includes the main and the next slides has a complementary exercise. You can decide how to conduct this exercise: through the chat/raise hand function, a virtual whiteboard, or in break-out rooms.</w:t>
            </w:r>
          </w:p>
          <w:p w14:paraId="329EA5BF" w14:textId="77777777" w:rsidR="003B319F" w:rsidRPr="0042149B" w:rsidRDefault="003B319F" w:rsidP="003B319F">
            <w:pPr>
              <w:rPr>
                <w:rFonts w:asciiTheme="minorHAnsi" w:hAnsiTheme="minorHAnsi" w:cstheme="minorHAnsi"/>
                <w:sz w:val="18"/>
                <w:szCs w:val="18"/>
              </w:rPr>
            </w:pPr>
          </w:p>
          <w:p w14:paraId="2BBC91D9" w14:textId="6414AF5E" w:rsidR="0027478E" w:rsidRDefault="0027478E" w:rsidP="0027478E">
            <w:pPr>
              <w:rPr>
                <w:rFonts w:asciiTheme="minorHAnsi" w:hAnsiTheme="minorHAnsi" w:cstheme="minorHAnsi"/>
                <w:b/>
                <w:bCs/>
                <w:sz w:val="18"/>
                <w:szCs w:val="18"/>
              </w:rPr>
            </w:pPr>
            <w:r w:rsidRPr="0027478E">
              <w:rPr>
                <w:rFonts w:asciiTheme="minorHAnsi" w:hAnsiTheme="minorHAnsi" w:cstheme="minorHAnsi"/>
                <w:b/>
                <w:bCs/>
                <w:sz w:val="18"/>
                <w:szCs w:val="18"/>
              </w:rPr>
              <w:t>SPEAKER NOTES:</w:t>
            </w:r>
          </w:p>
          <w:p w14:paraId="08989CFE" w14:textId="77777777" w:rsidR="00765863" w:rsidRPr="0027478E" w:rsidRDefault="00765863" w:rsidP="0027478E">
            <w:pPr>
              <w:rPr>
                <w:rFonts w:asciiTheme="minorHAnsi" w:hAnsiTheme="minorHAnsi" w:cstheme="minorHAnsi"/>
                <w:sz w:val="18"/>
                <w:szCs w:val="18"/>
              </w:rPr>
            </w:pPr>
          </w:p>
          <w:p w14:paraId="0B495699"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It’s quiz time! We’ll be doing this activity through [explain chosen format]. Read each statement and discern whether the statement describes either a norm or an attitude/belief.</w:t>
            </w:r>
          </w:p>
          <w:p w14:paraId="178BE6A1" w14:textId="77777777" w:rsidR="003B319F" w:rsidRPr="0042149B" w:rsidRDefault="003B319F" w:rsidP="003B319F">
            <w:pPr>
              <w:rPr>
                <w:rFonts w:asciiTheme="minorHAnsi" w:hAnsiTheme="minorHAnsi" w:cstheme="minorHAnsi"/>
                <w:sz w:val="18"/>
                <w:szCs w:val="18"/>
              </w:rPr>
            </w:pPr>
          </w:p>
          <w:p w14:paraId="6D1B670F"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[Answers below. N=Norm; A/B= Attitude/Belief]</w:t>
            </w:r>
          </w:p>
          <w:p w14:paraId="4F4D899C" w14:textId="77777777" w:rsidR="003B319F" w:rsidRPr="0042149B" w:rsidRDefault="003B319F" w:rsidP="00C46870">
            <w:pPr>
              <w:pStyle w:val="ListParagraph"/>
              <w:numPr>
                <w:ilvl w:val="0"/>
                <w:numId w:val="16"/>
              </w:numPr>
              <w:rPr>
                <w:rFonts w:cstheme="minorHAnsi"/>
                <w:sz w:val="18"/>
                <w:szCs w:val="18"/>
              </w:rPr>
            </w:pPr>
            <w:r w:rsidRPr="0042149B">
              <w:rPr>
                <w:rFonts w:cstheme="minorHAnsi"/>
                <w:sz w:val="18"/>
                <w:szCs w:val="18"/>
              </w:rPr>
              <w:t xml:space="preserve">My mother and mother-in-law want me to have many children, so I do. (N) </w:t>
            </w:r>
          </w:p>
          <w:p w14:paraId="6CA4F385" w14:textId="77777777" w:rsidR="003B319F" w:rsidRPr="0042149B" w:rsidRDefault="003B319F" w:rsidP="00C46870">
            <w:pPr>
              <w:pStyle w:val="ListParagraph"/>
              <w:numPr>
                <w:ilvl w:val="0"/>
                <w:numId w:val="16"/>
              </w:numPr>
              <w:rPr>
                <w:rFonts w:cstheme="minorHAnsi"/>
                <w:sz w:val="18"/>
                <w:szCs w:val="18"/>
              </w:rPr>
            </w:pPr>
            <w:r w:rsidRPr="0042149B">
              <w:rPr>
                <w:rFonts w:cstheme="minorHAnsi"/>
                <w:sz w:val="18"/>
                <w:szCs w:val="18"/>
              </w:rPr>
              <w:t>Not becoming pregnant until your last baby walks ensures a well-planned family, so I sleep separately from my husband until our last child is big enough to walk (A/B)</w:t>
            </w:r>
          </w:p>
          <w:p w14:paraId="0F1F2AF5" w14:textId="77777777" w:rsidR="003B319F" w:rsidRPr="0042149B" w:rsidRDefault="003B319F" w:rsidP="00C46870">
            <w:pPr>
              <w:pStyle w:val="ListParagraph"/>
              <w:numPr>
                <w:ilvl w:val="0"/>
                <w:numId w:val="16"/>
              </w:numPr>
              <w:rPr>
                <w:rFonts w:cstheme="minorHAnsi"/>
                <w:sz w:val="18"/>
                <w:szCs w:val="18"/>
              </w:rPr>
            </w:pPr>
            <w:r w:rsidRPr="0042149B">
              <w:rPr>
                <w:rFonts w:cstheme="minorHAnsi"/>
                <w:sz w:val="18"/>
                <w:szCs w:val="18"/>
              </w:rPr>
              <w:t xml:space="preserve">I use an implant blessing to space births because my best friends space their births this way. (N) </w:t>
            </w:r>
          </w:p>
          <w:p w14:paraId="39BFB360" w14:textId="77777777" w:rsidR="003B319F" w:rsidRPr="0042149B" w:rsidRDefault="003B319F" w:rsidP="00C46870">
            <w:pPr>
              <w:pStyle w:val="ListParagraph"/>
              <w:numPr>
                <w:ilvl w:val="0"/>
                <w:numId w:val="16"/>
              </w:numPr>
              <w:rPr>
                <w:rFonts w:cstheme="minorHAnsi"/>
                <w:sz w:val="18"/>
                <w:szCs w:val="18"/>
              </w:rPr>
            </w:pPr>
            <w:r w:rsidRPr="0042149B">
              <w:rPr>
                <w:rFonts w:cstheme="minorHAnsi"/>
                <w:sz w:val="18"/>
                <w:szCs w:val="18"/>
              </w:rPr>
              <w:t xml:space="preserve">Women who practice family planning are smart, so I practice family planning. (A/B) </w:t>
            </w:r>
          </w:p>
          <w:p w14:paraId="65BBA4DC" w14:textId="0A513076" w:rsidR="00E518F5" w:rsidRPr="0042149B" w:rsidRDefault="003B319F" w:rsidP="00520FA9">
            <w:pPr>
              <w:pStyle w:val="ListParagraph"/>
              <w:numPr>
                <w:ilvl w:val="0"/>
                <w:numId w:val="16"/>
              </w:numPr>
              <w:spacing w:after="0"/>
              <w:rPr>
                <w:rFonts w:cstheme="minorHAnsi"/>
                <w:b/>
                <w:bCs/>
                <w:sz w:val="18"/>
                <w:szCs w:val="18"/>
              </w:rPr>
            </w:pPr>
            <w:r w:rsidRPr="0042149B">
              <w:rPr>
                <w:rFonts w:cstheme="minorHAnsi"/>
                <w:sz w:val="18"/>
                <w:szCs w:val="18"/>
              </w:rPr>
              <w:t>If a woman has relations during her period, she cannot become pregnant, so I use this method to prevent pregnancy. (A/B)</w:t>
            </w:r>
          </w:p>
        </w:tc>
      </w:tr>
      <w:tr w:rsidR="00966F20" w:rsidRPr="0042149B" w14:paraId="6313B7BC" w14:textId="77777777" w:rsidTr="00520FA9">
        <w:trPr>
          <w:gridBefore w:val="1"/>
          <w:gridAfter w:val="2"/>
          <w:wBefore w:w="26" w:type="dxa"/>
          <w:wAfter w:w="182" w:type="dxa"/>
          <w:trHeight w:val="206"/>
        </w:trPr>
        <w:tc>
          <w:tcPr>
            <w:tcW w:w="540" w:type="dxa"/>
          </w:tcPr>
          <w:p w14:paraId="0D3C9001" w14:textId="16701F28"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24</w:t>
            </w:r>
          </w:p>
        </w:tc>
        <w:tc>
          <w:tcPr>
            <w:tcW w:w="4049" w:type="dxa"/>
          </w:tcPr>
          <w:p w14:paraId="676D3A3F"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18112" behindDoc="0" locked="0" layoutInCell="1" allowOverlap="1" wp14:anchorId="42729A54" wp14:editId="387FCDB0">
                  <wp:simplePos x="0" y="0"/>
                  <wp:positionH relativeFrom="margin">
                    <wp:posOffset>-32385</wp:posOffset>
                  </wp:positionH>
                  <wp:positionV relativeFrom="margin">
                    <wp:posOffset>22225</wp:posOffset>
                  </wp:positionV>
                  <wp:extent cx="2439035" cy="13722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71EC30A6" w14:textId="3DF3B9DD" w:rsidR="003B319F" w:rsidRPr="0042149B" w:rsidRDefault="00765863" w:rsidP="00765863">
            <w:pPr>
              <w:rPr>
                <w:rFonts w:asciiTheme="minorHAnsi" w:hAnsiTheme="minorHAnsi" w:cstheme="minorHAnsi"/>
                <w:sz w:val="18"/>
                <w:szCs w:val="18"/>
              </w:rPr>
            </w:pPr>
            <w:r w:rsidRPr="00765863">
              <w:rPr>
                <w:rFonts w:asciiTheme="minorHAnsi" w:hAnsiTheme="minorHAnsi" w:cstheme="minorHAnsi"/>
                <w:b/>
                <w:bCs/>
                <w:sz w:val="18"/>
                <w:szCs w:val="18"/>
              </w:rPr>
              <w:t>NOTES TO FACILITATOR</w:t>
            </w:r>
            <w:r w:rsidRPr="00765863">
              <w:rPr>
                <w:rFonts w:asciiTheme="minorHAnsi" w:hAnsiTheme="minorHAnsi" w:cstheme="minorHAnsi"/>
                <w:sz w:val="18"/>
                <w:szCs w:val="18"/>
              </w:rPr>
              <w:t xml:space="preserve">: </w:t>
            </w:r>
            <w:r w:rsidR="003B319F" w:rsidRPr="0042149B">
              <w:rPr>
                <w:rFonts w:asciiTheme="minorHAnsi" w:hAnsiTheme="minorHAnsi" w:cstheme="minorHAnsi"/>
                <w:sz w:val="18"/>
                <w:szCs w:val="18"/>
              </w:rPr>
              <w:t xml:space="preserve">If there’s time, add this complementary exercise in break-out rooms. Make sure to set up a spreadsheet or a way for teams to report back to the facilitators. </w:t>
            </w:r>
          </w:p>
          <w:p w14:paraId="0D1354DB"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 xml:space="preserve"> </w:t>
            </w:r>
          </w:p>
          <w:p w14:paraId="39AB1579"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b/>
                <w:bCs/>
                <w:sz w:val="18"/>
                <w:szCs w:val="18"/>
              </w:rPr>
              <w:t>Step 1 –</w:t>
            </w:r>
            <w:r w:rsidRPr="0042149B">
              <w:rPr>
                <w:rFonts w:asciiTheme="minorHAnsi" w:hAnsiTheme="minorHAnsi" w:cstheme="minorHAnsi"/>
                <w:sz w:val="18"/>
                <w:szCs w:val="18"/>
              </w:rPr>
              <w:t xml:space="preserve"> Tell participants they will go into their breakout rooms to rework the statements to turn those statements showing attitudes/beliefs into ones showing norms and vice versa.</w:t>
            </w:r>
          </w:p>
          <w:p w14:paraId="73639A78"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b/>
                <w:bCs/>
                <w:sz w:val="18"/>
                <w:szCs w:val="18"/>
              </w:rPr>
              <w:t>Step 2 –</w:t>
            </w:r>
            <w:r w:rsidRPr="0042149B">
              <w:rPr>
                <w:rFonts w:asciiTheme="minorHAnsi" w:hAnsiTheme="minorHAnsi" w:cstheme="minorHAnsi"/>
                <w:sz w:val="18"/>
                <w:szCs w:val="18"/>
              </w:rPr>
              <w:t xml:space="preserve"> Say they have 5 to 10 minutes to work on this exercise and select a volunteer to report back. Participants will enter their reworked statements on the spreadsheet.</w:t>
            </w:r>
          </w:p>
          <w:p w14:paraId="4F29F3CA"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b/>
                <w:bCs/>
                <w:sz w:val="18"/>
                <w:szCs w:val="18"/>
              </w:rPr>
              <w:t>Step 3 –</w:t>
            </w:r>
            <w:r w:rsidRPr="0042149B">
              <w:rPr>
                <w:rFonts w:asciiTheme="minorHAnsi" w:hAnsiTheme="minorHAnsi" w:cstheme="minorHAnsi"/>
                <w:sz w:val="18"/>
                <w:szCs w:val="18"/>
              </w:rPr>
              <w:t xml:space="preserve"> After 5 to 10 min, close the breakout rooms to reconvene the participants</w:t>
            </w:r>
          </w:p>
          <w:p w14:paraId="177A7283" w14:textId="03029B22"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b/>
                <w:bCs/>
                <w:sz w:val="18"/>
                <w:szCs w:val="18"/>
              </w:rPr>
              <w:t>Step 4 –</w:t>
            </w:r>
            <w:r w:rsidRPr="0042149B">
              <w:rPr>
                <w:rFonts w:asciiTheme="minorHAnsi" w:hAnsiTheme="minorHAnsi" w:cstheme="minorHAnsi"/>
                <w:sz w:val="18"/>
                <w:szCs w:val="18"/>
              </w:rPr>
              <w:t xml:space="preserve"> Click on the spreadsheet and reveal the sheet with all teams consolidated teams’ work. Open the mic to allow reporters to explain their group’s work, relying on the screen’s view.</w:t>
            </w:r>
          </w:p>
          <w:p w14:paraId="16061CC7" w14:textId="77777777" w:rsidR="003B319F" w:rsidRPr="0042149B" w:rsidRDefault="003B319F" w:rsidP="003B319F">
            <w:pPr>
              <w:rPr>
                <w:rFonts w:asciiTheme="minorHAnsi" w:hAnsiTheme="minorHAnsi" w:cstheme="minorHAnsi"/>
                <w:sz w:val="18"/>
                <w:szCs w:val="18"/>
              </w:rPr>
            </w:pPr>
          </w:p>
          <w:p w14:paraId="4F87D52B" w14:textId="038AC555"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ANSWERS:</w:t>
            </w:r>
          </w:p>
          <w:p w14:paraId="7DC0F97C" w14:textId="77777777" w:rsidR="003B319F" w:rsidRPr="0042149B" w:rsidRDefault="003B319F" w:rsidP="003B319F">
            <w:pPr>
              <w:rPr>
                <w:rFonts w:asciiTheme="minorHAnsi" w:hAnsiTheme="minorHAnsi" w:cstheme="minorHAnsi"/>
                <w:sz w:val="18"/>
                <w:szCs w:val="18"/>
              </w:rPr>
            </w:pPr>
          </w:p>
          <w:p w14:paraId="2909BAB3" w14:textId="77777777" w:rsidR="003B319F" w:rsidRPr="0042149B" w:rsidRDefault="003B319F" w:rsidP="00C46870">
            <w:pPr>
              <w:pStyle w:val="ListParagraph"/>
              <w:numPr>
                <w:ilvl w:val="0"/>
                <w:numId w:val="17"/>
              </w:numPr>
              <w:rPr>
                <w:rFonts w:cstheme="minorHAnsi"/>
                <w:sz w:val="18"/>
                <w:szCs w:val="18"/>
              </w:rPr>
            </w:pPr>
            <w:r w:rsidRPr="0042149B">
              <w:rPr>
                <w:rFonts w:cstheme="minorHAnsi"/>
                <w:sz w:val="18"/>
                <w:szCs w:val="18"/>
              </w:rPr>
              <w:t xml:space="preserve">My mother and mother-in-law want me to have many children, so I do. -&gt; I want to have many children, so I do. </w:t>
            </w:r>
          </w:p>
          <w:p w14:paraId="754C23F7" w14:textId="77777777" w:rsidR="003B319F" w:rsidRPr="0042149B" w:rsidRDefault="003B319F" w:rsidP="00C46870">
            <w:pPr>
              <w:pStyle w:val="ListParagraph"/>
              <w:numPr>
                <w:ilvl w:val="0"/>
                <w:numId w:val="17"/>
              </w:numPr>
              <w:rPr>
                <w:rFonts w:cstheme="minorHAnsi"/>
                <w:sz w:val="18"/>
                <w:szCs w:val="18"/>
              </w:rPr>
            </w:pPr>
            <w:r w:rsidRPr="0042149B">
              <w:rPr>
                <w:rFonts w:cstheme="minorHAnsi"/>
                <w:sz w:val="18"/>
                <w:szCs w:val="18"/>
              </w:rPr>
              <w:t>Not becoming pregnant until your last baby walks ensures a well-planned family, so I sleep separately from my husband until our last child is big enough to walk. -&gt; In my community, people wait until their last baby walks before getting pregnant again, so I sleep separately from my husband until our last child is big enough to walk</w:t>
            </w:r>
          </w:p>
          <w:p w14:paraId="050CAAC1" w14:textId="77777777" w:rsidR="003B319F" w:rsidRPr="0042149B" w:rsidRDefault="003B319F" w:rsidP="00C46870">
            <w:pPr>
              <w:pStyle w:val="ListParagraph"/>
              <w:numPr>
                <w:ilvl w:val="0"/>
                <w:numId w:val="17"/>
              </w:numPr>
              <w:rPr>
                <w:rFonts w:cstheme="minorHAnsi"/>
                <w:sz w:val="18"/>
                <w:szCs w:val="18"/>
              </w:rPr>
            </w:pPr>
            <w:r w:rsidRPr="0042149B">
              <w:rPr>
                <w:rFonts w:cstheme="minorHAnsi"/>
                <w:sz w:val="18"/>
                <w:szCs w:val="18"/>
              </w:rPr>
              <w:lastRenderedPageBreak/>
              <w:t xml:space="preserve">I use an implant to space births because my best friends space their births this way. -&gt; I know that implants are effective, so I use one to space births. </w:t>
            </w:r>
          </w:p>
          <w:p w14:paraId="51FF5081" w14:textId="77777777" w:rsidR="003B319F" w:rsidRPr="0042149B" w:rsidRDefault="003B319F" w:rsidP="00C46870">
            <w:pPr>
              <w:pStyle w:val="ListParagraph"/>
              <w:numPr>
                <w:ilvl w:val="0"/>
                <w:numId w:val="17"/>
              </w:numPr>
              <w:rPr>
                <w:rFonts w:cstheme="minorHAnsi"/>
                <w:sz w:val="18"/>
                <w:szCs w:val="18"/>
              </w:rPr>
            </w:pPr>
            <w:r w:rsidRPr="0042149B">
              <w:rPr>
                <w:rFonts w:cstheme="minorHAnsi"/>
                <w:sz w:val="18"/>
                <w:szCs w:val="18"/>
              </w:rPr>
              <w:t xml:space="preserve">Women who practice family planning are smart, so I practice family planning. -&gt; In my community, people believe women who practice family planning are smart, so I practice family planning.  </w:t>
            </w:r>
          </w:p>
          <w:p w14:paraId="4AC04D03" w14:textId="77777777" w:rsidR="003B319F" w:rsidRPr="0042149B" w:rsidRDefault="003B319F" w:rsidP="00C46870">
            <w:pPr>
              <w:pStyle w:val="ListParagraph"/>
              <w:numPr>
                <w:ilvl w:val="0"/>
                <w:numId w:val="17"/>
              </w:numPr>
              <w:rPr>
                <w:rFonts w:cstheme="minorHAnsi"/>
                <w:sz w:val="18"/>
                <w:szCs w:val="18"/>
              </w:rPr>
            </w:pPr>
            <w:r w:rsidRPr="0042149B">
              <w:rPr>
                <w:rFonts w:cstheme="minorHAnsi"/>
                <w:sz w:val="18"/>
                <w:szCs w:val="18"/>
              </w:rPr>
              <w:t xml:space="preserve">If a woman has relations during her period, she cannot become pregnant, so I use this method to prevent pregnancy. -&gt; In my community, people believe that having relations during a woman’s period is a good way to avoid becoming pregnant, so I use this method to prevent pregnancy. </w:t>
            </w:r>
          </w:p>
          <w:p w14:paraId="4E57585C"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 xml:space="preserve"> </w:t>
            </w:r>
          </w:p>
          <w:p w14:paraId="64607274" w14:textId="72E6EA6B" w:rsidR="008E4BE9" w:rsidRPr="00520FA9" w:rsidRDefault="003B319F" w:rsidP="00520FA9">
            <w:pPr>
              <w:rPr>
                <w:rFonts w:asciiTheme="minorHAnsi" w:hAnsiTheme="minorHAnsi" w:cstheme="minorHAnsi"/>
                <w:sz w:val="18"/>
                <w:szCs w:val="18"/>
              </w:rPr>
            </w:pPr>
            <w:r w:rsidRPr="0042149B">
              <w:rPr>
                <w:rFonts w:asciiTheme="minorHAnsi" w:hAnsiTheme="minorHAnsi" w:cstheme="minorHAnsi"/>
                <w:b/>
                <w:bCs/>
                <w:sz w:val="18"/>
                <w:szCs w:val="18"/>
                <w:u w:val="single"/>
              </w:rPr>
              <w:t>Closing:</w:t>
            </w:r>
            <w:r w:rsidRPr="0042149B">
              <w:rPr>
                <w:rFonts w:asciiTheme="minorHAnsi" w:hAnsiTheme="minorHAnsi" w:cstheme="minorHAnsi"/>
                <w:sz w:val="18"/>
                <w:szCs w:val="18"/>
              </w:rPr>
              <w:t xml:space="preserve"> To close the activity say that there is very often confusion about the differences between norms and attitudes/beliefs. And it is important to recognize the difference because how you treat attitudes programmatically may be different than how you treat norms programmatically. We’ll be coming back often to this distinction.</w:t>
            </w:r>
          </w:p>
        </w:tc>
      </w:tr>
      <w:tr w:rsidR="00E518F5" w:rsidRPr="0042149B" w14:paraId="4AE796B6" w14:textId="77777777" w:rsidTr="000B4F49">
        <w:tblPrEx>
          <w:tblCellMar>
            <w:right w:w="144" w:type="dxa"/>
          </w:tblCellMar>
        </w:tblPrEx>
        <w:trPr>
          <w:gridBefore w:val="1"/>
          <w:wBefore w:w="26" w:type="dxa"/>
          <w:trHeight w:val="2124"/>
        </w:trPr>
        <w:tc>
          <w:tcPr>
            <w:tcW w:w="540" w:type="dxa"/>
          </w:tcPr>
          <w:p w14:paraId="77FB0DCE" w14:textId="147C6D13"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25</w:t>
            </w:r>
          </w:p>
        </w:tc>
        <w:tc>
          <w:tcPr>
            <w:tcW w:w="4230" w:type="dxa"/>
            <w:gridSpan w:val="3"/>
          </w:tcPr>
          <w:p w14:paraId="5F404107" w14:textId="77777777" w:rsidR="00E518F5" w:rsidRPr="0042149B" w:rsidRDefault="00E518F5" w:rsidP="007B28CC">
            <w:pPr>
              <w:ind w:right="1771"/>
              <w:rPr>
                <w:rFonts w:asciiTheme="minorHAnsi" w:hAnsiTheme="minorHAnsi" w:cstheme="minorHAnsi"/>
                <w:b/>
                <w:bCs/>
                <w:sz w:val="18"/>
                <w:szCs w:val="18"/>
              </w:rPr>
            </w:pPr>
            <w:r w:rsidRPr="0042149B">
              <w:rPr>
                <w:rFonts w:asciiTheme="minorHAnsi" w:hAnsiTheme="minorHAnsi" w:cstheme="minorHAnsi"/>
                <w:b/>
                <w:bCs/>
                <w:noProof/>
                <w:sz w:val="18"/>
                <w:szCs w:val="18"/>
              </w:rPr>
              <w:drawing>
                <wp:inline distT="0" distB="0" distL="0" distR="0" wp14:anchorId="5836E8E2" wp14:editId="736C1B27">
                  <wp:extent cx="2441445" cy="1373313"/>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54D9111" w14:textId="475D3ED5" w:rsidR="008E4BE9" w:rsidRPr="0042149B" w:rsidRDefault="008E4BE9" w:rsidP="007B28CC">
            <w:pPr>
              <w:ind w:right="1771"/>
              <w:rPr>
                <w:rFonts w:asciiTheme="minorHAnsi" w:hAnsiTheme="minorHAnsi" w:cstheme="minorHAnsi"/>
                <w:b/>
                <w:bCs/>
                <w:sz w:val="18"/>
                <w:szCs w:val="18"/>
              </w:rPr>
            </w:pPr>
          </w:p>
        </w:tc>
        <w:tc>
          <w:tcPr>
            <w:tcW w:w="4680" w:type="dxa"/>
            <w:gridSpan w:val="3"/>
          </w:tcPr>
          <w:p w14:paraId="552D521C" w14:textId="6E540E6D" w:rsidR="003B319F" w:rsidRPr="0042149B" w:rsidRDefault="00EE2A4E" w:rsidP="003B319F">
            <w:pPr>
              <w:rPr>
                <w:rFonts w:asciiTheme="minorHAnsi" w:hAnsiTheme="minorHAnsi" w:cstheme="minorHAnsi"/>
                <w:sz w:val="18"/>
                <w:szCs w:val="18"/>
              </w:rPr>
            </w:pPr>
            <w:r w:rsidRPr="00EE2A4E">
              <w:rPr>
                <w:rFonts w:asciiTheme="minorHAnsi" w:hAnsiTheme="minorHAnsi" w:cstheme="minorHAnsi"/>
                <w:b/>
                <w:bCs/>
                <w:sz w:val="18"/>
                <w:szCs w:val="18"/>
              </w:rPr>
              <w:t xml:space="preserve">SPEAKER NOTES: </w:t>
            </w:r>
            <w:r w:rsidR="003B319F" w:rsidRPr="0042149B">
              <w:rPr>
                <w:rFonts w:asciiTheme="minorHAnsi" w:hAnsiTheme="minorHAnsi" w:cstheme="minorHAnsi"/>
                <w:sz w:val="18"/>
                <w:szCs w:val="18"/>
              </w:rPr>
              <w:t>There are two types of social norms we focus on during this course. Here’s a nice example of the two types of norms in action around the norm of always washing your hands before eating.</w:t>
            </w:r>
          </w:p>
          <w:p w14:paraId="30776161" w14:textId="77777777" w:rsidR="003B319F" w:rsidRPr="0042149B" w:rsidRDefault="003B319F" w:rsidP="003B319F">
            <w:pPr>
              <w:rPr>
                <w:rFonts w:asciiTheme="minorHAnsi" w:hAnsiTheme="minorHAnsi" w:cstheme="minorHAnsi"/>
                <w:sz w:val="18"/>
                <w:szCs w:val="18"/>
              </w:rPr>
            </w:pPr>
          </w:p>
          <w:p w14:paraId="46B3E931"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b/>
                <w:bCs/>
                <w:sz w:val="18"/>
                <w:szCs w:val="18"/>
                <w:u w:val="single"/>
              </w:rPr>
              <w:t>Ask participants</w:t>
            </w:r>
            <w:r w:rsidRPr="0042149B">
              <w:rPr>
                <w:rFonts w:asciiTheme="minorHAnsi" w:hAnsiTheme="minorHAnsi" w:cstheme="minorHAnsi"/>
                <w:sz w:val="18"/>
                <w:szCs w:val="18"/>
                <w:u w:val="single"/>
              </w:rPr>
              <w:t xml:space="preserve">: </w:t>
            </w:r>
          </w:p>
          <w:p w14:paraId="7F05E1A7" w14:textId="0E07EA67" w:rsidR="003B319F" w:rsidRPr="0042149B" w:rsidRDefault="003B319F" w:rsidP="00E10633">
            <w:pPr>
              <w:pStyle w:val="ListParagraph"/>
              <w:numPr>
                <w:ilvl w:val="0"/>
                <w:numId w:val="29"/>
              </w:numPr>
              <w:rPr>
                <w:rFonts w:cstheme="minorHAnsi"/>
                <w:sz w:val="18"/>
                <w:szCs w:val="18"/>
              </w:rPr>
            </w:pPr>
            <w:r w:rsidRPr="0042149B">
              <w:rPr>
                <w:rFonts w:cstheme="minorHAnsi"/>
                <w:sz w:val="18"/>
                <w:szCs w:val="18"/>
              </w:rPr>
              <w:t>What do you see in each image? (What others do is a descriptive norm, represented in this case by children seeing others washing hands. What is considered appropriate behavior is an injunctive norm, in this case being told by your teacher or parent to leave the table and wash hands before rejoining.</w:t>
            </w:r>
          </w:p>
          <w:p w14:paraId="3BC3357B" w14:textId="3141F0D7" w:rsidR="00E518F5" w:rsidRPr="0042149B" w:rsidRDefault="003B319F" w:rsidP="00E10633">
            <w:pPr>
              <w:pStyle w:val="ListParagraph"/>
              <w:numPr>
                <w:ilvl w:val="0"/>
                <w:numId w:val="29"/>
              </w:numPr>
              <w:rPr>
                <w:rFonts w:cstheme="minorHAnsi"/>
                <w:sz w:val="18"/>
                <w:szCs w:val="18"/>
              </w:rPr>
            </w:pPr>
            <w:r w:rsidRPr="0042149B">
              <w:rPr>
                <w:rFonts w:cstheme="minorHAnsi"/>
                <w:sz w:val="18"/>
                <w:szCs w:val="18"/>
              </w:rPr>
              <w:t xml:space="preserve">Think of yourself as a child. How did descriptive and injunctive norms about handwashing before eating influence your behavior? </w:t>
            </w:r>
          </w:p>
        </w:tc>
      </w:tr>
      <w:tr w:rsidR="00E518F5" w:rsidRPr="0042149B" w14:paraId="0204900B" w14:textId="77777777" w:rsidTr="000B4F49">
        <w:tblPrEx>
          <w:tblCellMar>
            <w:right w:w="144" w:type="dxa"/>
          </w:tblCellMar>
        </w:tblPrEx>
        <w:trPr>
          <w:gridBefore w:val="1"/>
          <w:wBefore w:w="26" w:type="dxa"/>
          <w:trHeight w:val="2124"/>
        </w:trPr>
        <w:tc>
          <w:tcPr>
            <w:tcW w:w="540" w:type="dxa"/>
          </w:tcPr>
          <w:p w14:paraId="318D9497" w14:textId="7D103111"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26</w:t>
            </w:r>
          </w:p>
        </w:tc>
        <w:tc>
          <w:tcPr>
            <w:tcW w:w="4230" w:type="dxa"/>
            <w:gridSpan w:val="3"/>
          </w:tcPr>
          <w:p w14:paraId="16E7D795" w14:textId="77777777" w:rsidR="00E518F5" w:rsidRPr="0042149B" w:rsidRDefault="00E518F5" w:rsidP="007B28CC">
            <w:pPr>
              <w:ind w:right="1771"/>
              <w:rPr>
                <w:rFonts w:asciiTheme="minorHAnsi" w:hAnsiTheme="minorHAnsi" w:cstheme="minorHAnsi"/>
                <w:b/>
                <w:bCs/>
                <w:noProof/>
                <w:sz w:val="18"/>
                <w:szCs w:val="18"/>
              </w:rPr>
            </w:pPr>
            <w:r w:rsidRPr="0042149B">
              <w:rPr>
                <w:rFonts w:asciiTheme="minorHAnsi" w:hAnsiTheme="minorHAnsi" w:cstheme="minorHAnsi"/>
                <w:b/>
                <w:bCs/>
                <w:noProof/>
                <w:sz w:val="18"/>
                <w:szCs w:val="18"/>
              </w:rPr>
              <w:drawing>
                <wp:inline distT="0" distB="0" distL="0" distR="0" wp14:anchorId="51A010BA" wp14:editId="51833CE1">
                  <wp:extent cx="2441445" cy="1373313"/>
                  <wp:effectExtent l="12700" t="12700" r="1016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F8A41D8" w14:textId="44FC1CC0" w:rsidR="000A5F38" w:rsidRPr="0042149B" w:rsidRDefault="000A5F38" w:rsidP="007B28CC">
            <w:pPr>
              <w:ind w:right="1771"/>
              <w:rPr>
                <w:rFonts w:asciiTheme="minorHAnsi" w:hAnsiTheme="minorHAnsi" w:cstheme="minorHAnsi"/>
                <w:b/>
                <w:bCs/>
                <w:noProof/>
                <w:sz w:val="18"/>
                <w:szCs w:val="18"/>
              </w:rPr>
            </w:pPr>
          </w:p>
        </w:tc>
        <w:tc>
          <w:tcPr>
            <w:tcW w:w="4680" w:type="dxa"/>
            <w:gridSpan w:val="3"/>
          </w:tcPr>
          <w:p w14:paraId="160CBEE8" w14:textId="5DBEB56B" w:rsidR="00E518F5" w:rsidRPr="0042149B" w:rsidRDefault="00EE2A4E" w:rsidP="007B28CC">
            <w:pPr>
              <w:rPr>
                <w:rFonts w:asciiTheme="minorHAnsi" w:hAnsiTheme="minorHAnsi" w:cstheme="minorHAnsi"/>
                <w:sz w:val="18"/>
                <w:szCs w:val="18"/>
              </w:rPr>
            </w:pPr>
            <w:r w:rsidRPr="00EE2A4E">
              <w:rPr>
                <w:rFonts w:asciiTheme="minorHAnsi" w:hAnsiTheme="minorHAnsi" w:cstheme="minorHAnsi"/>
                <w:b/>
                <w:bCs/>
                <w:sz w:val="18"/>
                <w:szCs w:val="18"/>
              </w:rPr>
              <w:t>NOTE TO FACILITATOR</w:t>
            </w:r>
            <w:r w:rsidRPr="00EE2A4E">
              <w:rPr>
                <w:rFonts w:asciiTheme="minorHAnsi" w:hAnsiTheme="minorHAnsi" w:cstheme="minorHAnsi"/>
                <w:sz w:val="18"/>
                <w:szCs w:val="18"/>
              </w:rPr>
              <w:t xml:space="preserve">: </w:t>
            </w:r>
            <w:r w:rsidR="003B319F" w:rsidRPr="0042149B">
              <w:rPr>
                <w:rFonts w:asciiTheme="minorHAnsi" w:hAnsiTheme="minorHAnsi" w:cstheme="minorHAnsi"/>
                <w:sz w:val="18"/>
                <w:szCs w:val="18"/>
              </w:rPr>
              <w:t>Read the slide content. Ask participants if they have an example of a descriptive and an injunctive norm.</w:t>
            </w:r>
          </w:p>
        </w:tc>
      </w:tr>
      <w:tr w:rsidR="00E518F5" w:rsidRPr="0042149B" w14:paraId="75DC99E4" w14:textId="77777777" w:rsidTr="000B4F49">
        <w:tblPrEx>
          <w:tblCellMar>
            <w:right w:w="144" w:type="dxa"/>
          </w:tblCellMar>
        </w:tblPrEx>
        <w:trPr>
          <w:gridBefore w:val="1"/>
          <w:wBefore w:w="26" w:type="dxa"/>
          <w:trHeight w:val="2124"/>
        </w:trPr>
        <w:tc>
          <w:tcPr>
            <w:tcW w:w="540" w:type="dxa"/>
          </w:tcPr>
          <w:p w14:paraId="0416AD99" w14:textId="2DE3FC60"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27</w:t>
            </w:r>
          </w:p>
        </w:tc>
        <w:tc>
          <w:tcPr>
            <w:tcW w:w="4230" w:type="dxa"/>
            <w:gridSpan w:val="3"/>
          </w:tcPr>
          <w:p w14:paraId="37CD0FF0" w14:textId="77777777" w:rsidR="00E518F5" w:rsidRPr="0042149B" w:rsidRDefault="00E518F5" w:rsidP="007B28CC">
            <w:pPr>
              <w:ind w:right="1771"/>
              <w:rPr>
                <w:rFonts w:asciiTheme="minorHAnsi" w:hAnsiTheme="minorHAnsi" w:cstheme="minorHAnsi"/>
                <w:b/>
                <w:bCs/>
                <w:noProof/>
                <w:sz w:val="18"/>
                <w:szCs w:val="18"/>
              </w:rPr>
            </w:pPr>
            <w:r w:rsidRPr="0042149B">
              <w:rPr>
                <w:rFonts w:asciiTheme="minorHAnsi" w:hAnsiTheme="minorHAnsi" w:cstheme="minorHAnsi"/>
                <w:b/>
                <w:bCs/>
                <w:noProof/>
                <w:sz w:val="18"/>
                <w:szCs w:val="18"/>
              </w:rPr>
              <w:drawing>
                <wp:inline distT="0" distB="0" distL="0" distR="0" wp14:anchorId="37CEA7D3" wp14:editId="0CEF5CAC">
                  <wp:extent cx="2441445" cy="1373313"/>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50E7184" w14:textId="57461CD6" w:rsidR="000A5F38" w:rsidRPr="0042149B" w:rsidRDefault="000A5F38" w:rsidP="007B28CC">
            <w:pPr>
              <w:ind w:right="1771"/>
              <w:rPr>
                <w:rFonts w:asciiTheme="minorHAnsi" w:hAnsiTheme="minorHAnsi" w:cstheme="minorHAnsi"/>
                <w:b/>
                <w:bCs/>
                <w:noProof/>
                <w:sz w:val="18"/>
                <w:szCs w:val="18"/>
              </w:rPr>
            </w:pPr>
          </w:p>
        </w:tc>
        <w:tc>
          <w:tcPr>
            <w:tcW w:w="4680" w:type="dxa"/>
            <w:gridSpan w:val="3"/>
          </w:tcPr>
          <w:p w14:paraId="1940836C" w14:textId="6063C63B" w:rsidR="003B319F" w:rsidRPr="0042149B" w:rsidRDefault="00EE2A4E" w:rsidP="00EE2A4E">
            <w:pPr>
              <w:rPr>
                <w:rFonts w:asciiTheme="minorHAnsi" w:hAnsiTheme="minorHAnsi" w:cstheme="minorHAnsi"/>
                <w:sz w:val="18"/>
                <w:szCs w:val="18"/>
              </w:rPr>
            </w:pPr>
            <w:r w:rsidRPr="00EE2A4E">
              <w:rPr>
                <w:rFonts w:asciiTheme="minorHAnsi" w:hAnsiTheme="minorHAnsi" w:cstheme="minorHAnsi"/>
                <w:b/>
                <w:bCs/>
                <w:sz w:val="18"/>
                <w:szCs w:val="18"/>
              </w:rPr>
              <w:t xml:space="preserve">NOTES TO FACILITATOR: </w:t>
            </w:r>
            <w:r w:rsidR="003B319F" w:rsidRPr="0042149B">
              <w:rPr>
                <w:rFonts w:asciiTheme="minorHAnsi" w:hAnsiTheme="minorHAnsi" w:cstheme="minorHAnsi"/>
                <w:sz w:val="18"/>
                <w:szCs w:val="18"/>
              </w:rPr>
              <w:t xml:space="preserve">Depending on the field of work of the participants, use this slide, which is focused on GVB, or the following slide, which is focused on FP use. Read each statement and ask participants they to write in the chat (or unmute and speak, depending on group size) if the statement describes a descriptive or injunctive norm. </w:t>
            </w:r>
          </w:p>
          <w:p w14:paraId="5AFE7F8E" w14:textId="77777777" w:rsidR="003B319F" w:rsidRPr="0042149B" w:rsidRDefault="003B319F" w:rsidP="003B319F">
            <w:pPr>
              <w:rPr>
                <w:rFonts w:asciiTheme="minorHAnsi" w:hAnsiTheme="minorHAnsi" w:cstheme="minorHAnsi"/>
                <w:sz w:val="18"/>
                <w:szCs w:val="18"/>
              </w:rPr>
            </w:pPr>
          </w:p>
          <w:p w14:paraId="1DBBBE3F" w14:textId="3BF51240"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This slide is animated, with one statement showing at a time.</w:t>
            </w:r>
          </w:p>
          <w:p w14:paraId="467E3C0C" w14:textId="77777777" w:rsidR="003B319F" w:rsidRPr="0042149B" w:rsidRDefault="003B319F" w:rsidP="003B319F">
            <w:pPr>
              <w:rPr>
                <w:rFonts w:asciiTheme="minorHAnsi" w:hAnsiTheme="minorHAnsi" w:cstheme="minorHAnsi"/>
                <w:sz w:val="18"/>
                <w:szCs w:val="18"/>
              </w:rPr>
            </w:pPr>
            <w:r w:rsidRPr="0042149B">
              <w:rPr>
                <w:rFonts w:asciiTheme="minorHAnsi" w:hAnsiTheme="minorHAnsi" w:cstheme="minorHAnsi"/>
                <w:sz w:val="18"/>
                <w:szCs w:val="18"/>
              </w:rPr>
              <w:t>Answers</w:t>
            </w:r>
          </w:p>
          <w:p w14:paraId="73D264EF" w14:textId="77777777" w:rsidR="003B319F" w:rsidRPr="0042149B" w:rsidRDefault="003B319F" w:rsidP="003B319F">
            <w:pPr>
              <w:rPr>
                <w:rFonts w:asciiTheme="minorHAnsi" w:hAnsiTheme="minorHAnsi" w:cstheme="minorHAnsi"/>
                <w:sz w:val="18"/>
                <w:szCs w:val="18"/>
              </w:rPr>
            </w:pPr>
          </w:p>
          <w:p w14:paraId="18BDA759" w14:textId="294DDD30" w:rsidR="003B319F" w:rsidRPr="00520FA9" w:rsidRDefault="003B319F" w:rsidP="00520FA9">
            <w:pPr>
              <w:pStyle w:val="ListParagraph"/>
              <w:numPr>
                <w:ilvl w:val="0"/>
                <w:numId w:val="18"/>
              </w:numPr>
              <w:spacing w:after="80"/>
              <w:ind w:left="360"/>
              <w:contextualSpacing w:val="0"/>
              <w:rPr>
                <w:rFonts w:cstheme="minorHAnsi"/>
                <w:sz w:val="18"/>
                <w:szCs w:val="18"/>
              </w:rPr>
            </w:pPr>
            <w:r w:rsidRPr="0042149B">
              <w:rPr>
                <w:rFonts w:cstheme="minorHAnsi"/>
                <w:sz w:val="18"/>
                <w:szCs w:val="18"/>
              </w:rPr>
              <w:t>Is an Injunctive Norm: “A husband that does not beat his wife will be thought of as less manly.”</w:t>
            </w:r>
          </w:p>
          <w:p w14:paraId="5C0790E9" w14:textId="250F37DB" w:rsidR="003B319F" w:rsidRPr="0042149B" w:rsidRDefault="003B319F" w:rsidP="00520FA9">
            <w:pPr>
              <w:pStyle w:val="ListParagraph"/>
              <w:ind w:left="360"/>
              <w:rPr>
                <w:rFonts w:cstheme="minorHAnsi"/>
                <w:sz w:val="18"/>
                <w:szCs w:val="18"/>
              </w:rPr>
            </w:pPr>
            <w:r w:rsidRPr="0042149B">
              <w:rPr>
                <w:rFonts w:cstheme="minorHAnsi"/>
                <w:sz w:val="18"/>
                <w:szCs w:val="18"/>
              </w:rPr>
              <w:t>-s a Descriptive Norm: “Most husbands beat their wives in this community.</w:t>
            </w:r>
            <w:r w:rsidR="00520FA9">
              <w:rPr>
                <w:rFonts w:cstheme="minorHAnsi"/>
                <w:sz w:val="18"/>
                <w:szCs w:val="18"/>
              </w:rPr>
              <w:t>”</w:t>
            </w:r>
          </w:p>
          <w:p w14:paraId="294F2FFC" w14:textId="61575865" w:rsidR="003B319F" w:rsidRPr="0042149B" w:rsidRDefault="003B319F" w:rsidP="00C46870">
            <w:pPr>
              <w:pStyle w:val="ListParagraph"/>
              <w:numPr>
                <w:ilvl w:val="0"/>
                <w:numId w:val="18"/>
              </w:numPr>
              <w:ind w:left="360"/>
              <w:rPr>
                <w:rFonts w:cstheme="minorHAnsi"/>
                <w:sz w:val="18"/>
                <w:szCs w:val="18"/>
              </w:rPr>
            </w:pPr>
            <w:r w:rsidRPr="0042149B">
              <w:rPr>
                <w:rFonts w:cstheme="minorHAnsi"/>
                <w:sz w:val="18"/>
                <w:szCs w:val="18"/>
              </w:rPr>
              <w:t xml:space="preserve">Is an Attitude/Belief: “I don’t believe it is right for a man to beat his wife.” (Trick question </w:t>
            </w:r>
            <w:r w:rsidR="00B4454B" w:rsidRPr="0042149B">
              <w:rPr>
                <w:rFonts w:ascii="Segoe UI Emoji" w:hAnsi="Segoe UI Emoji" w:cs="Segoe UI Emoji"/>
                <w:sz w:val="18"/>
                <w:szCs w:val="18"/>
              </w:rPr>
              <w:t>☺</w:t>
            </w:r>
            <w:r w:rsidR="00B4454B" w:rsidRPr="0042149B">
              <w:rPr>
                <w:rFonts w:cstheme="minorHAnsi"/>
                <w:sz w:val="18"/>
                <w:szCs w:val="18"/>
              </w:rPr>
              <w:t>)</w:t>
            </w:r>
          </w:p>
          <w:p w14:paraId="5DF09B41" w14:textId="77777777" w:rsidR="003B319F" w:rsidRPr="0042149B" w:rsidRDefault="003B319F" w:rsidP="003B319F">
            <w:pPr>
              <w:rPr>
                <w:rFonts w:asciiTheme="minorHAnsi" w:hAnsiTheme="minorHAnsi" w:cstheme="minorHAnsi"/>
                <w:sz w:val="18"/>
                <w:szCs w:val="18"/>
              </w:rPr>
            </w:pPr>
          </w:p>
          <w:p w14:paraId="32976A7A" w14:textId="74631C45" w:rsidR="00E518F5" w:rsidRPr="0042149B" w:rsidRDefault="00E518F5" w:rsidP="00BE69DC">
            <w:pPr>
              <w:rPr>
                <w:rFonts w:asciiTheme="minorHAnsi" w:hAnsiTheme="minorHAnsi" w:cstheme="minorHAnsi"/>
                <w:sz w:val="18"/>
                <w:szCs w:val="18"/>
              </w:rPr>
            </w:pPr>
          </w:p>
        </w:tc>
      </w:tr>
      <w:tr w:rsidR="00E518F5" w:rsidRPr="0042149B" w14:paraId="7355FB82" w14:textId="77777777" w:rsidTr="000B4F49">
        <w:tblPrEx>
          <w:tblCellMar>
            <w:right w:w="144" w:type="dxa"/>
          </w:tblCellMar>
        </w:tblPrEx>
        <w:trPr>
          <w:gridBefore w:val="1"/>
          <w:wBefore w:w="26" w:type="dxa"/>
          <w:trHeight w:val="2447"/>
        </w:trPr>
        <w:tc>
          <w:tcPr>
            <w:tcW w:w="540" w:type="dxa"/>
          </w:tcPr>
          <w:p w14:paraId="2B08BC49" w14:textId="2FC3FC08"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28</w:t>
            </w:r>
          </w:p>
        </w:tc>
        <w:tc>
          <w:tcPr>
            <w:tcW w:w="4230" w:type="dxa"/>
            <w:gridSpan w:val="3"/>
          </w:tcPr>
          <w:p w14:paraId="092C0B1F" w14:textId="77777777" w:rsidR="00E518F5" w:rsidRPr="0042149B" w:rsidRDefault="00E518F5" w:rsidP="007B28CC">
            <w:pPr>
              <w:ind w:right="1771"/>
              <w:rPr>
                <w:rFonts w:asciiTheme="minorHAnsi" w:hAnsiTheme="minorHAnsi" w:cstheme="minorHAnsi"/>
                <w:b/>
                <w:bCs/>
                <w:noProof/>
                <w:sz w:val="18"/>
                <w:szCs w:val="18"/>
              </w:rPr>
            </w:pPr>
            <w:r w:rsidRPr="0042149B">
              <w:rPr>
                <w:rFonts w:asciiTheme="minorHAnsi" w:hAnsiTheme="minorHAnsi" w:cstheme="minorHAnsi"/>
                <w:b/>
                <w:bCs/>
                <w:noProof/>
                <w:sz w:val="18"/>
                <w:szCs w:val="18"/>
              </w:rPr>
              <w:drawing>
                <wp:anchor distT="0" distB="0" distL="114300" distR="114300" simplePos="0" relativeHeight="253020160" behindDoc="0" locked="0" layoutInCell="1" allowOverlap="1" wp14:anchorId="0ED193E4" wp14:editId="323631F2">
                  <wp:simplePos x="0" y="0"/>
                  <wp:positionH relativeFrom="margin">
                    <wp:posOffset>-32385</wp:posOffset>
                  </wp:positionH>
                  <wp:positionV relativeFrom="margin">
                    <wp:posOffset>26670</wp:posOffset>
                  </wp:positionV>
                  <wp:extent cx="2439035" cy="137223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0C26D0C4" w14:textId="6EE70935" w:rsidR="007567EA" w:rsidRDefault="00EE2A4E" w:rsidP="007567EA">
            <w:pPr>
              <w:rPr>
                <w:rFonts w:asciiTheme="minorHAnsi" w:hAnsiTheme="minorHAnsi" w:cstheme="minorHAnsi"/>
                <w:sz w:val="18"/>
                <w:szCs w:val="18"/>
              </w:rPr>
            </w:pPr>
            <w:r w:rsidRPr="00EE2A4E">
              <w:rPr>
                <w:rFonts w:asciiTheme="minorHAnsi" w:hAnsiTheme="minorHAnsi" w:cstheme="minorHAnsi"/>
                <w:b/>
                <w:bCs/>
                <w:sz w:val="18"/>
                <w:szCs w:val="18"/>
              </w:rPr>
              <w:t xml:space="preserve">NOTES TO FACILITATOR: </w:t>
            </w:r>
            <w:r w:rsidR="007567EA" w:rsidRPr="0042149B">
              <w:rPr>
                <w:rFonts w:asciiTheme="minorHAnsi" w:hAnsiTheme="minorHAnsi" w:cstheme="minorHAnsi"/>
                <w:sz w:val="18"/>
                <w:szCs w:val="18"/>
              </w:rPr>
              <w:t xml:space="preserve">Depending on the field of work of the participants, use this slide, which is focused on FP use, or the previous slide, which is focused on GBV. This slide is animated, with one statement showing at a time. Read each statement and ask participants they to write in the chat (or unmute and speak, depending on group size) if the statement describes a descriptive or injunctive norm. </w:t>
            </w:r>
          </w:p>
          <w:p w14:paraId="30593363" w14:textId="77777777" w:rsidR="00B4454B" w:rsidRPr="0042149B" w:rsidRDefault="00B4454B" w:rsidP="007567EA">
            <w:pPr>
              <w:rPr>
                <w:rFonts w:asciiTheme="minorHAnsi" w:hAnsiTheme="minorHAnsi" w:cstheme="minorHAnsi"/>
                <w:sz w:val="18"/>
                <w:szCs w:val="18"/>
              </w:rPr>
            </w:pPr>
          </w:p>
          <w:p w14:paraId="7429E7F9" w14:textId="77777777" w:rsidR="007567EA" w:rsidRPr="0042149B" w:rsidRDefault="007567EA" w:rsidP="007567EA">
            <w:pPr>
              <w:rPr>
                <w:rFonts w:asciiTheme="minorHAnsi" w:hAnsiTheme="minorHAnsi" w:cstheme="minorHAnsi"/>
                <w:sz w:val="18"/>
                <w:szCs w:val="18"/>
              </w:rPr>
            </w:pPr>
            <w:r w:rsidRPr="0042149B">
              <w:rPr>
                <w:rFonts w:asciiTheme="minorHAnsi" w:hAnsiTheme="minorHAnsi" w:cstheme="minorHAnsi"/>
                <w:sz w:val="18"/>
                <w:szCs w:val="18"/>
              </w:rPr>
              <w:t>Answers</w:t>
            </w:r>
          </w:p>
          <w:p w14:paraId="06B52C9B" w14:textId="22A10661" w:rsidR="007567EA" w:rsidRPr="0042149B" w:rsidRDefault="007567EA" w:rsidP="00C46870">
            <w:pPr>
              <w:pStyle w:val="ListParagraph"/>
              <w:numPr>
                <w:ilvl w:val="0"/>
                <w:numId w:val="19"/>
              </w:numPr>
              <w:rPr>
                <w:rFonts w:cstheme="minorHAnsi"/>
                <w:sz w:val="18"/>
                <w:szCs w:val="18"/>
              </w:rPr>
            </w:pPr>
            <w:r w:rsidRPr="0042149B">
              <w:rPr>
                <w:rFonts w:cstheme="minorHAnsi"/>
                <w:b/>
                <w:bCs/>
                <w:sz w:val="18"/>
                <w:szCs w:val="18"/>
              </w:rPr>
              <w:t>Injunctive</w:t>
            </w:r>
            <w:r w:rsidRPr="0042149B">
              <w:rPr>
                <w:rFonts w:cstheme="minorHAnsi"/>
                <w:sz w:val="18"/>
                <w:szCs w:val="18"/>
              </w:rPr>
              <w:t>. A husband who allows his wife to use FP will be thought of as less manly.</w:t>
            </w:r>
          </w:p>
          <w:p w14:paraId="6F7CD999" w14:textId="77777777" w:rsidR="007567EA" w:rsidRPr="0042149B" w:rsidRDefault="007567EA" w:rsidP="00C46870">
            <w:pPr>
              <w:pStyle w:val="ListParagraph"/>
              <w:numPr>
                <w:ilvl w:val="0"/>
                <w:numId w:val="19"/>
              </w:numPr>
              <w:rPr>
                <w:rFonts w:cstheme="minorHAnsi"/>
                <w:sz w:val="18"/>
                <w:szCs w:val="18"/>
              </w:rPr>
            </w:pPr>
            <w:r w:rsidRPr="0042149B">
              <w:rPr>
                <w:rFonts w:cstheme="minorHAnsi"/>
                <w:b/>
                <w:bCs/>
                <w:sz w:val="18"/>
                <w:szCs w:val="18"/>
              </w:rPr>
              <w:t>Descriptive</w:t>
            </w:r>
            <w:r w:rsidRPr="0042149B">
              <w:rPr>
                <w:rFonts w:cstheme="minorHAnsi"/>
                <w:sz w:val="18"/>
                <w:szCs w:val="18"/>
              </w:rPr>
              <w:t>. Most men and their wives use traditional family planning methods in this community.</w:t>
            </w:r>
          </w:p>
          <w:p w14:paraId="79B36C7D" w14:textId="7608F97E" w:rsidR="00E518F5" w:rsidRPr="0042149B" w:rsidRDefault="007567EA" w:rsidP="00C46870">
            <w:pPr>
              <w:pStyle w:val="ListParagraph"/>
              <w:numPr>
                <w:ilvl w:val="0"/>
                <w:numId w:val="19"/>
              </w:numPr>
              <w:rPr>
                <w:rFonts w:cstheme="minorHAnsi"/>
                <w:sz w:val="18"/>
                <w:szCs w:val="18"/>
              </w:rPr>
            </w:pPr>
            <w:r w:rsidRPr="0042149B">
              <w:rPr>
                <w:rFonts w:cstheme="minorHAnsi"/>
                <w:b/>
                <w:bCs/>
                <w:sz w:val="18"/>
                <w:szCs w:val="18"/>
              </w:rPr>
              <w:t xml:space="preserve">Trick question- </w:t>
            </w:r>
            <w:r w:rsidR="00B4454B" w:rsidRPr="0042149B">
              <w:rPr>
                <w:rFonts w:cstheme="minorHAnsi"/>
                <w:sz w:val="18"/>
                <w:szCs w:val="18"/>
              </w:rPr>
              <w:t>it is</w:t>
            </w:r>
            <w:r w:rsidRPr="0042149B">
              <w:rPr>
                <w:rFonts w:cstheme="minorHAnsi"/>
                <w:sz w:val="18"/>
                <w:szCs w:val="18"/>
              </w:rPr>
              <w:t xml:space="preserve"> actually a</w:t>
            </w:r>
            <w:r w:rsidR="00B4454B">
              <w:rPr>
                <w:rFonts w:cstheme="minorHAnsi"/>
                <w:sz w:val="18"/>
                <w:szCs w:val="18"/>
              </w:rPr>
              <w:t>n</w:t>
            </w:r>
            <w:r w:rsidRPr="0042149B">
              <w:rPr>
                <w:rFonts w:cstheme="minorHAnsi"/>
                <w:sz w:val="18"/>
                <w:szCs w:val="18"/>
              </w:rPr>
              <w:t xml:space="preserve"> </w:t>
            </w:r>
            <w:r w:rsidRPr="0042149B">
              <w:rPr>
                <w:rFonts w:cstheme="minorHAnsi"/>
                <w:b/>
                <w:bCs/>
                <w:sz w:val="18"/>
                <w:szCs w:val="18"/>
              </w:rPr>
              <w:t>attitude/belief</w:t>
            </w:r>
            <w:r w:rsidRPr="0042149B">
              <w:rPr>
                <w:rFonts w:cstheme="minorHAnsi"/>
                <w:sz w:val="18"/>
                <w:szCs w:val="18"/>
              </w:rPr>
              <w:t>. I don't believe that traditional methods work to space births.</w:t>
            </w:r>
          </w:p>
        </w:tc>
      </w:tr>
      <w:tr w:rsidR="00E518F5" w:rsidRPr="0042149B" w14:paraId="24821A28" w14:textId="77777777" w:rsidTr="000B4F49">
        <w:tblPrEx>
          <w:tblCellMar>
            <w:right w:w="144" w:type="dxa"/>
          </w:tblCellMar>
        </w:tblPrEx>
        <w:trPr>
          <w:gridBefore w:val="1"/>
          <w:wBefore w:w="26" w:type="dxa"/>
          <w:trHeight w:val="2124"/>
        </w:trPr>
        <w:tc>
          <w:tcPr>
            <w:tcW w:w="540" w:type="dxa"/>
          </w:tcPr>
          <w:p w14:paraId="449E8D0F" w14:textId="68B67B0C"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29</w:t>
            </w:r>
          </w:p>
        </w:tc>
        <w:tc>
          <w:tcPr>
            <w:tcW w:w="4230" w:type="dxa"/>
            <w:gridSpan w:val="3"/>
          </w:tcPr>
          <w:p w14:paraId="11964268" w14:textId="77777777" w:rsidR="00E518F5" w:rsidRPr="0042149B" w:rsidRDefault="00E518F5" w:rsidP="007B28CC">
            <w:pPr>
              <w:ind w:right="1771"/>
              <w:rPr>
                <w:rFonts w:asciiTheme="minorHAnsi" w:hAnsiTheme="minorHAnsi" w:cstheme="minorHAnsi"/>
                <w:b/>
                <w:bCs/>
                <w:noProof/>
                <w:sz w:val="18"/>
                <w:szCs w:val="18"/>
              </w:rPr>
            </w:pPr>
            <w:r w:rsidRPr="0042149B">
              <w:rPr>
                <w:rFonts w:asciiTheme="minorHAnsi" w:hAnsiTheme="minorHAnsi" w:cstheme="minorHAnsi"/>
                <w:b/>
                <w:bCs/>
                <w:noProof/>
                <w:sz w:val="18"/>
                <w:szCs w:val="18"/>
              </w:rPr>
              <w:drawing>
                <wp:anchor distT="0" distB="0" distL="114300" distR="114300" simplePos="0" relativeHeight="253021184" behindDoc="0" locked="0" layoutInCell="1" allowOverlap="1" wp14:anchorId="782C7E42" wp14:editId="3FE40F82">
                  <wp:simplePos x="0" y="0"/>
                  <wp:positionH relativeFrom="margin">
                    <wp:posOffset>-32385</wp:posOffset>
                  </wp:positionH>
                  <wp:positionV relativeFrom="margin">
                    <wp:posOffset>24765</wp:posOffset>
                  </wp:positionV>
                  <wp:extent cx="2439035" cy="13722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6DEC6492" w14:textId="6C7CD76A" w:rsidR="007567EA" w:rsidRPr="0042149B" w:rsidRDefault="00EE2A4E" w:rsidP="00EE2A4E">
            <w:pPr>
              <w:rPr>
                <w:rFonts w:asciiTheme="minorHAnsi" w:hAnsiTheme="minorHAnsi" w:cstheme="minorHAnsi"/>
                <w:sz w:val="18"/>
                <w:szCs w:val="18"/>
              </w:rPr>
            </w:pPr>
            <w:r w:rsidRPr="00EE2A4E">
              <w:rPr>
                <w:rFonts w:asciiTheme="minorHAnsi" w:hAnsiTheme="minorHAnsi" w:cstheme="minorHAnsi"/>
                <w:b/>
                <w:bCs/>
                <w:sz w:val="18"/>
                <w:szCs w:val="18"/>
              </w:rPr>
              <w:t xml:space="preserve">NOTES TO FACILITATOR: </w:t>
            </w:r>
            <w:r w:rsidR="007567EA" w:rsidRPr="0042149B">
              <w:rPr>
                <w:rFonts w:asciiTheme="minorHAnsi" w:hAnsiTheme="minorHAnsi" w:cstheme="minorHAnsi"/>
                <w:sz w:val="18"/>
                <w:szCs w:val="18"/>
              </w:rPr>
              <w:t xml:space="preserve">If there is time in this session, implement this as an additional small group activity in break-out rooms. You will need to prepare a Google Sheet for groups to use in report-out. Alternatively, these questions are included in the handout to assign as an individual take-home exercise for discussion at the start of the next session. </w:t>
            </w:r>
          </w:p>
          <w:p w14:paraId="20DB2908" w14:textId="77777777" w:rsidR="007567EA" w:rsidRPr="0042149B" w:rsidRDefault="007567EA" w:rsidP="007567EA">
            <w:pPr>
              <w:rPr>
                <w:rFonts w:asciiTheme="minorHAnsi" w:hAnsiTheme="minorHAnsi" w:cstheme="minorHAnsi"/>
                <w:sz w:val="18"/>
                <w:szCs w:val="18"/>
              </w:rPr>
            </w:pPr>
            <w:r w:rsidRPr="0042149B">
              <w:rPr>
                <w:rFonts w:asciiTheme="minorHAnsi" w:hAnsiTheme="minorHAnsi" w:cstheme="minorHAnsi"/>
                <w:sz w:val="18"/>
                <w:szCs w:val="18"/>
              </w:rPr>
              <w:t> </w:t>
            </w:r>
          </w:p>
          <w:p w14:paraId="12C1D247" w14:textId="77777777" w:rsidR="007567EA" w:rsidRPr="0042149B" w:rsidRDefault="007567EA" w:rsidP="00C46870">
            <w:pPr>
              <w:pStyle w:val="ListParagraph"/>
              <w:numPr>
                <w:ilvl w:val="0"/>
                <w:numId w:val="20"/>
              </w:numPr>
              <w:rPr>
                <w:rFonts w:cstheme="minorHAnsi"/>
                <w:sz w:val="18"/>
                <w:szCs w:val="18"/>
              </w:rPr>
            </w:pPr>
            <w:r w:rsidRPr="0042149B">
              <w:rPr>
                <w:rFonts w:cstheme="minorHAnsi"/>
                <w:sz w:val="18"/>
                <w:szCs w:val="18"/>
              </w:rPr>
              <w:t>Each individual/group will offer an example of a problematic behavior that they (or a family member, friend, or colleague) wanted to change in the past, answering the questions on the slide.</w:t>
            </w:r>
          </w:p>
          <w:p w14:paraId="30ACB460" w14:textId="77777777" w:rsidR="007567EA" w:rsidRPr="0042149B" w:rsidRDefault="007567EA" w:rsidP="00C46870">
            <w:pPr>
              <w:pStyle w:val="ListParagraph"/>
              <w:numPr>
                <w:ilvl w:val="0"/>
                <w:numId w:val="21"/>
              </w:numPr>
              <w:rPr>
                <w:rFonts w:cstheme="minorHAnsi"/>
                <w:sz w:val="18"/>
                <w:szCs w:val="18"/>
              </w:rPr>
            </w:pPr>
            <w:r w:rsidRPr="0042149B">
              <w:rPr>
                <w:rFonts w:cstheme="minorHAnsi"/>
                <w:sz w:val="18"/>
                <w:szCs w:val="18"/>
              </w:rPr>
              <w:t>Who were the people you turned to for advice and information on the behavior?</w:t>
            </w:r>
          </w:p>
          <w:p w14:paraId="6C90A4C2" w14:textId="77777777" w:rsidR="007567EA" w:rsidRPr="0042149B" w:rsidRDefault="007567EA" w:rsidP="00C46870">
            <w:pPr>
              <w:pStyle w:val="ListParagraph"/>
              <w:numPr>
                <w:ilvl w:val="0"/>
                <w:numId w:val="21"/>
              </w:numPr>
              <w:rPr>
                <w:rFonts w:cstheme="minorHAnsi"/>
                <w:sz w:val="18"/>
                <w:szCs w:val="18"/>
              </w:rPr>
            </w:pPr>
            <w:r w:rsidRPr="0042149B">
              <w:rPr>
                <w:rFonts w:cstheme="minorHAnsi"/>
                <w:sz w:val="18"/>
                <w:szCs w:val="18"/>
              </w:rPr>
              <w:t xml:space="preserve">Who were the people who most influenced your beliefs/attitudes or behaviors? </w:t>
            </w:r>
          </w:p>
          <w:p w14:paraId="040D972C" w14:textId="77777777" w:rsidR="007567EA" w:rsidRPr="0042149B" w:rsidRDefault="007567EA" w:rsidP="00C46870">
            <w:pPr>
              <w:pStyle w:val="ListParagraph"/>
              <w:numPr>
                <w:ilvl w:val="0"/>
                <w:numId w:val="21"/>
              </w:numPr>
              <w:rPr>
                <w:rFonts w:cstheme="minorHAnsi"/>
                <w:sz w:val="18"/>
                <w:szCs w:val="18"/>
              </w:rPr>
            </w:pPr>
            <w:r w:rsidRPr="0042149B">
              <w:rPr>
                <w:rFonts w:cstheme="minorHAnsi"/>
                <w:sz w:val="18"/>
                <w:szCs w:val="18"/>
              </w:rPr>
              <w:t>How might or did these people react if you took or did not take their advice?</w:t>
            </w:r>
          </w:p>
          <w:p w14:paraId="186D2DA8" w14:textId="77777777" w:rsidR="007567EA" w:rsidRPr="0042149B" w:rsidRDefault="007567EA" w:rsidP="00C46870">
            <w:pPr>
              <w:pStyle w:val="ListParagraph"/>
              <w:numPr>
                <w:ilvl w:val="0"/>
                <w:numId w:val="21"/>
              </w:numPr>
              <w:rPr>
                <w:rFonts w:cstheme="minorHAnsi"/>
                <w:sz w:val="18"/>
                <w:szCs w:val="18"/>
              </w:rPr>
            </w:pPr>
            <w:r w:rsidRPr="0042149B">
              <w:rPr>
                <w:rFonts w:cstheme="minorHAnsi"/>
                <w:sz w:val="18"/>
                <w:szCs w:val="18"/>
              </w:rPr>
              <w:t>How might these people react if you change your problematic behavior?</w:t>
            </w:r>
          </w:p>
          <w:p w14:paraId="2F7D4220" w14:textId="77777777" w:rsidR="007567EA" w:rsidRPr="0042149B" w:rsidRDefault="007567EA" w:rsidP="00C46870">
            <w:pPr>
              <w:pStyle w:val="ListParagraph"/>
              <w:numPr>
                <w:ilvl w:val="0"/>
                <w:numId w:val="20"/>
              </w:numPr>
              <w:rPr>
                <w:rFonts w:cstheme="minorHAnsi"/>
                <w:sz w:val="18"/>
                <w:szCs w:val="18"/>
              </w:rPr>
            </w:pPr>
            <w:r w:rsidRPr="0042149B">
              <w:rPr>
                <w:rFonts w:cstheme="minorHAnsi"/>
                <w:sz w:val="18"/>
                <w:szCs w:val="18"/>
              </w:rPr>
              <w:lastRenderedPageBreak/>
              <w:t>Ask for a volunteer to record their responses in the Google Sheet. Alternatively, you could ask each volunteer to report out once the breakout rooms are closed.</w:t>
            </w:r>
          </w:p>
          <w:p w14:paraId="4C7E4DF9" w14:textId="37AFDD35" w:rsidR="00E518F5" w:rsidRPr="0042149B" w:rsidRDefault="007567EA" w:rsidP="00C46870">
            <w:pPr>
              <w:pStyle w:val="ListParagraph"/>
              <w:numPr>
                <w:ilvl w:val="0"/>
                <w:numId w:val="20"/>
              </w:numPr>
              <w:rPr>
                <w:rFonts w:cstheme="minorHAnsi"/>
                <w:sz w:val="18"/>
                <w:szCs w:val="18"/>
              </w:rPr>
            </w:pPr>
            <w:r w:rsidRPr="0042149B">
              <w:rPr>
                <w:rFonts w:cstheme="minorHAnsi"/>
                <w:sz w:val="18"/>
                <w:szCs w:val="18"/>
              </w:rPr>
              <w:t>Guide a reflection on how even for one behavior there may be different reference groups or the same reference group. How do reference groups reward behavior? How do they punish (sanction) behavior that is different from what is a shared behavior?</w:t>
            </w:r>
          </w:p>
        </w:tc>
      </w:tr>
      <w:tr w:rsidR="00E518F5" w:rsidRPr="0042149B" w14:paraId="490E3D3E" w14:textId="77777777" w:rsidTr="00B4454B">
        <w:tblPrEx>
          <w:tblCellMar>
            <w:right w:w="144" w:type="dxa"/>
          </w:tblCellMar>
        </w:tblPrEx>
        <w:trPr>
          <w:gridBefore w:val="1"/>
          <w:wBefore w:w="26" w:type="dxa"/>
          <w:trHeight w:val="16"/>
        </w:trPr>
        <w:tc>
          <w:tcPr>
            <w:tcW w:w="540" w:type="dxa"/>
          </w:tcPr>
          <w:p w14:paraId="0E9AAB04" w14:textId="49948A34"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30</w:t>
            </w:r>
          </w:p>
        </w:tc>
        <w:tc>
          <w:tcPr>
            <w:tcW w:w="4230" w:type="dxa"/>
            <w:gridSpan w:val="3"/>
          </w:tcPr>
          <w:p w14:paraId="2161E104" w14:textId="77777777" w:rsidR="00E518F5" w:rsidRPr="0042149B" w:rsidRDefault="00E518F5" w:rsidP="007B28CC">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5BE8609E" wp14:editId="7A69FE8C">
                  <wp:extent cx="2441445" cy="13733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p w14:paraId="5E9F6E53" w14:textId="50E94DFE" w:rsidR="000A5F38" w:rsidRPr="0042149B" w:rsidRDefault="000A5F38" w:rsidP="007B28CC">
            <w:pPr>
              <w:ind w:right="1771"/>
              <w:rPr>
                <w:rFonts w:asciiTheme="minorHAnsi" w:hAnsiTheme="minorHAnsi" w:cstheme="minorHAnsi"/>
                <w:b/>
                <w:bCs/>
              </w:rPr>
            </w:pPr>
          </w:p>
        </w:tc>
        <w:tc>
          <w:tcPr>
            <w:tcW w:w="4680" w:type="dxa"/>
            <w:gridSpan w:val="3"/>
          </w:tcPr>
          <w:p w14:paraId="255856FF" w14:textId="32FF711C" w:rsidR="00E518F5" w:rsidRPr="0042149B" w:rsidRDefault="00E518F5" w:rsidP="007B28CC">
            <w:pPr>
              <w:spacing w:after="160"/>
              <w:rPr>
                <w:rFonts w:asciiTheme="minorHAnsi" w:hAnsiTheme="minorHAnsi" w:cstheme="minorHAnsi"/>
                <w:sz w:val="18"/>
                <w:szCs w:val="18"/>
              </w:rPr>
            </w:pPr>
          </w:p>
        </w:tc>
      </w:tr>
      <w:tr w:rsidR="00E518F5" w:rsidRPr="0042149B" w14:paraId="0E53F76F" w14:textId="77777777" w:rsidTr="000B4F49">
        <w:tblPrEx>
          <w:tblCellMar>
            <w:right w:w="144" w:type="dxa"/>
          </w:tblCellMar>
        </w:tblPrEx>
        <w:trPr>
          <w:gridBefore w:val="1"/>
          <w:wBefore w:w="26" w:type="dxa"/>
          <w:trHeight w:val="2124"/>
        </w:trPr>
        <w:tc>
          <w:tcPr>
            <w:tcW w:w="540" w:type="dxa"/>
          </w:tcPr>
          <w:p w14:paraId="42504DBD" w14:textId="0F0EB94A"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31</w:t>
            </w:r>
          </w:p>
        </w:tc>
        <w:tc>
          <w:tcPr>
            <w:tcW w:w="4230" w:type="dxa"/>
            <w:gridSpan w:val="3"/>
          </w:tcPr>
          <w:p w14:paraId="444BB2B4"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3D816C45" wp14:editId="5E90955A">
                  <wp:extent cx="2441445" cy="1373313"/>
                  <wp:effectExtent l="12700" t="12700" r="1016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DC319D0" w14:textId="430224D4" w:rsidR="000A5F38" w:rsidRPr="0042149B" w:rsidRDefault="000A5F38" w:rsidP="007B28CC">
            <w:pPr>
              <w:ind w:right="1771"/>
              <w:rPr>
                <w:rFonts w:asciiTheme="minorHAnsi" w:hAnsiTheme="minorHAnsi" w:cstheme="minorHAnsi"/>
                <w:b/>
                <w:bCs/>
                <w:noProof/>
              </w:rPr>
            </w:pPr>
          </w:p>
        </w:tc>
        <w:tc>
          <w:tcPr>
            <w:tcW w:w="4680" w:type="dxa"/>
            <w:gridSpan w:val="3"/>
          </w:tcPr>
          <w:p w14:paraId="04797FF4" w14:textId="4BE5C4B4" w:rsidR="007567EA" w:rsidRPr="0042149B" w:rsidRDefault="00E3161A" w:rsidP="007567EA">
            <w:pPr>
              <w:rPr>
                <w:rFonts w:asciiTheme="minorHAnsi" w:hAnsiTheme="minorHAnsi" w:cstheme="minorHAnsi"/>
                <w:sz w:val="18"/>
                <w:szCs w:val="18"/>
              </w:rPr>
            </w:pPr>
            <w:r w:rsidRPr="00E3161A">
              <w:rPr>
                <w:rFonts w:asciiTheme="minorHAnsi" w:hAnsiTheme="minorHAnsi" w:cstheme="minorHAnsi"/>
                <w:b/>
                <w:bCs/>
                <w:sz w:val="18"/>
                <w:szCs w:val="18"/>
              </w:rPr>
              <w:t xml:space="preserve">SPEAKER NOTES: </w:t>
            </w:r>
            <w:r w:rsidR="007567EA" w:rsidRPr="0042149B">
              <w:rPr>
                <w:rFonts w:asciiTheme="minorHAnsi" w:hAnsiTheme="minorHAnsi" w:cstheme="minorHAnsi"/>
                <w:sz w:val="18"/>
                <w:szCs w:val="18"/>
              </w:rPr>
              <w:t xml:space="preserve">Let’s take a step back and review the definitions we’ve covered so far. All can influence behavior, whether it is independent (beliefs, attitudes) or interdependent (social norms). </w:t>
            </w:r>
          </w:p>
          <w:p w14:paraId="442E62B2" w14:textId="77777777" w:rsidR="007567EA" w:rsidRPr="0042149B" w:rsidRDefault="007567EA" w:rsidP="007567EA">
            <w:pPr>
              <w:rPr>
                <w:rFonts w:asciiTheme="minorHAnsi" w:hAnsiTheme="minorHAnsi" w:cstheme="minorHAnsi"/>
                <w:sz w:val="18"/>
                <w:szCs w:val="18"/>
              </w:rPr>
            </w:pPr>
          </w:p>
          <w:p w14:paraId="60C20558" w14:textId="54DCC756" w:rsidR="00E518F5" w:rsidRPr="0042149B" w:rsidRDefault="00B4454B" w:rsidP="007567EA">
            <w:pPr>
              <w:rPr>
                <w:rFonts w:asciiTheme="minorHAnsi" w:hAnsiTheme="minorHAnsi" w:cstheme="minorHAnsi"/>
                <w:b/>
                <w:bCs/>
                <w:sz w:val="18"/>
                <w:szCs w:val="18"/>
              </w:rPr>
            </w:pPr>
            <w:r>
              <w:rPr>
                <w:rFonts w:asciiTheme="minorHAnsi" w:hAnsiTheme="minorHAnsi" w:cstheme="minorHAnsi"/>
                <w:b/>
                <w:bCs/>
                <w:sz w:val="18"/>
                <w:szCs w:val="18"/>
              </w:rPr>
              <w:t>REFERENCE</w:t>
            </w:r>
            <w:r w:rsidR="007567EA" w:rsidRPr="0042149B">
              <w:rPr>
                <w:rFonts w:asciiTheme="minorHAnsi" w:hAnsiTheme="minorHAnsi" w:cstheme="minorHAnsi"/>
                <w:sz w:val="18"/>
                <w:szCs w:val="18"/>
              </w:rPr>
              <w:t>: Adapted from CARE, 2017 &amp; Chung &amp; Rimal, 2016</w:t>
            </w:r>
          </w:p>
        </w:tc>
      </w:tr>
      <w:tr w:rsidR="00E518F5" w:rsidRPr="0042149B" w14:paraId="05F760E8" w14:textId="77777777" w:rsidTr="000B4F49">
        <w:tblPrEx>
          <w:tblCellMar>
            <w:right w:w="144" w:type="dxa"/>
          </w:tblCellMar>
        </w:tblPrEx>
        <w:trPr>
          <w:gridBefore w:val="1"/>
          <w:wBefore w:w="26" w:type="dxa"/>
          <w:trHeight w:val="2124"/>
        </w:trPr>
        <w:tc>
          <w:tcPr>
            <w:tcW w:w="540" w:type="dxa"/>
          </w:tcPr>
          <w:p w14:paraId="46481778" w14:textId="3247F5AE"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32</w:t>
            </w:r>
          </w:p>
        </w:tc>
        <w:tc>
          <w:tcPr>
            <w:tcW w:w="4230" w:type="dxa"/>
            <w:gridSpan w:val="3"/>
          </w:tcPr>
          <w:p w14:paraId="56B92EA2"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4E9197E7" wp14:editId="08079166">
                  <wp:extent cx="2441445" cy="13733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tc>
        <w:tc>
          <w:tcPr>
            <w:tcW w:w="4680" w:type="dxa"/>
            <w:gridSpan w:val="3"/>
          </w:tcPr>
          <w:p w14:paraId="339CCAF7" w14:textId="5BF35B31" w:rsidR="00AF27FA" w:rsidRPr="0042149B" w:rsidRDefault="006F40FB" w:rsidP="00E3161A">
            <w:pPr>
              <w:rPr>
                <w:rFonts w:asciiTheme="minorHAnsi" w:hAnsiTheme="minorHAnsi" w:cstheme="minorHAnsi"/>
                <w:sz w:val="18"/>
                <w:szCs w:val="18"/>
              </w:rPr>
            </w:pPr>
            <w:r>
              <w:rPr>
                <w:rFonts w:asciiTheme="minorHAnsi" w:hAnsiTheme="minorHAnsi" w:cstheme="minorHAnsi"/>
                <w:b/>
                <w:bCs/>
                <w:sz w:val="18"/>
                <w:szCs w:val="18"/>
              </w:rPr>
              <w:t>N</w:t>
            </w:r>
            <w:r w:rsidR="00E3161A" w:rsidRPr="00E3161A">
              <w:rPr>
                <w:rFonts w:asciiTheme="minorHAnsi" w:hAnsiTheme="minorHAnsi" w:cstheme="minorHAnsi"/>
                <w:b/>
                <w:bCs/>
                <w:sz w:val="18"/>
                <w:szCs w:val="18"/>
              </w:rPr>
              <w:t xml:space="preserve">OTE TO FACILITATOR: </w:t>
            </w:r>
            <w:r w:rsidR="00AF27FA" w:rsidRPr="0042149B">
              <w:rPr>
                <w:rFonts w:asciiTheme="minorHAnsi" w:hAnsiTheme="minorHAnsi" w:cstheme="minorHAnsi"/>
                <w:sz w:val="18"/>
                <w:szCs w:val="18"/>
              </w:rPr>
              <w:t xml:space="preserve">You can swap the photo with one that better reflects a typical couple in the participants’ context. In this activity, we’ll address norms as well as attitudes and beliefs—all impact behavior. </w:t>
            </w:r>
          </w:p>
          <w:p w14:paraId="21234232" w14:textId="77777777" w:rsidR="00AF27FA" w:rsidRPr="0042149B" w:rsidRDefault="00AF27FA" w:rsidP="00AF27FA">
            <w:pPr>
              <w:rPr>
                <w:rFonts w:asciiTheme="minorHAnsi" w:hAnsiTheme="minorHAnsi" w:cstheme="minorHAnsi"/>
                <w:sz w:val="18"/>
                <w:szCs w:val="18"/>
              </w:rPr>
            </w:pPr>
          </w:p>
          <w:p w14:paraId="60AF312F" w14:textId="77777777" w:rsidR="00AF27FA" w:rsidRPr="00E3161A" w:rsidRDefault="00AF27FA" w:rsidP="00AF27FA">
            <w:pPr>
              <w:rPr>
                <w:rFonts w:asciiTheme="minorHAnsi" w:hAnsiTheme="minorHAnsi" w:cstheme="minorHAnsi"/>
                <w:b/>
                <w:bCs/>
                <w:sz w:val="18"/>
                <w:szCs w:val="18"/>
              </w:rPr>
            </w:pPr>
            <w:r w:rsidRPr="00E3161A">
              <w:rPr>
                <w:rFonts w:asciiTheme="minorHAnsi" w:hAnsiTheme="minorHAnsi" w:cstheme="minorHAnsi"/>
                <w:b/>
                <w:bCs/>
                <w:sz w:val="18"/>
                <w:szCs w:val="18"/>
              </w:rPr>
              <w:t>PROCESS:</w:t>
            </w:r>
          </w:p>
          <w:p w14:paraId="3BFEBAAE" w14:textId="53845D6D" w:rsidR="00AF27FA" w:rsidRPr="0042149B" w:rsidRDefault="00AF27FA" w:rsidP="00C46870">
            <w:pPr>
              <w:pStyle w:val="ListParagraph"/>
              <w:numPr>
                <w:ilvl w:val="0"/>
                <w:numId w:val="22"/>
              </w:numPr>
              <w:rPr>
                <w:rFonts w:cstheme="minorHAnsi"/>
                <w:sz w:val="18"/>
                <w:szCs w:val="18"/>
              </w:rPr>
            </w:pPr>
            <w:r w:rsidRPr="0042149B">
              <w:rPr>
                <w:rFonts w:cstheme="minorHAnsi"/>
                <w:sz w:val="18"/>
                <w:szCs w:val="18"/>
              </w:rPr>
              <w:t>Read the slide content and ask if participants have questions and resolve them.</w:t>
            </w:r>
          </w:p>
          <w:p w14:paraId="364C808D" w14:textId="7157BB6D" w:rsidR="00AF27FA" w:rsidRPr="0042149B" w:rsidRDefault="00AF27FA" w:rsidP="00C46870">
            <w:pPr>
              <w:pStyle w:val="ListParagraph"/>
              <w:numPr>
                <w:ilvl w:val="0"/>
                <w:numId w:val="22"/>
              </w:numPr>
              <w:rPr>
                <w:rFonts w:cstheme="minorHAnsi"/>
                <w:sz w:val="18"/>
                <w:szCs w:val="18"/>
              </w:rPr>
            </w:pPr>
            <w:r w:rsidRPr="0042149B">
              <w:rPr>
                <w:rFonts w:cstheme="minorHAnsi"/>
                <w:sz w:val="18"/>
                <w:szCs w:val="18"/>
              </w:rPr>
              <w:t>Organize participants in small groups and explain that in their group we’ll be thinking a bit deeper about knowledge, attitudes, and the two types of norms as well as how they might influence behavior differently.</w:t>
            </w:r>
          </w:p>
          <w:p w14:paraId="2FEC64CF" w14:textId="6248F000" w:rsidR="00AF27FA" w:rsidRPr="0042149B" w:rsidRDefault="00AF27FA" w:rsidP="00C46870">
            <w:pPr>
              <w:pStyle w:val="ListParagraph"/>
              <w:numPr>
                <w:ilvl w:val="0"/>
                <w:numId w:val="22"/>
              </w:numPr>
              <w:rPr>
                <w:rFonts w:cstheme="minorHAnsi"/>
                <w:sz w:val="18"/>
                <w:szCs w:val="18"/>
              </w:rPr>
            </w:pPr>
            <w:r w:rsidRPr="0042149B">
              <w:rPr>
                <w:rFonts w:cstheme="minorHAnsi"/>
                <w:sz w:val="18"/>
                <w:szCs w:val="18"/>
              </w:rPr>
              <w:t>Send participants to their breakout rooms.</w:t>
            </w:r>
          </w:p>
          <w:p w14:paraId="1AE42CE6" w14:textId="13DE3B88" w:rsidR="00AF27FA" w:rsidRPr="0042149B" w:rsidRDefault="00AF27FA" w:rsidP="00C46870">
            <w:pPr>
              <w:pStyle w:val="ListParagraph"/>
              <w:numPr>
                <w:ilvl w:val="0"/>
                <w:numId w:val="22"/>
              </w:numPr>
              <w:rPr>
                <w:rFonts w:cstheme="minorHAnsi"/>
                <w:sz w:val="18"/>
                <w:szCs w:val="18"/>
              </w:rPr>
            </w:pPr>
            <w:r w:rsidRPr="0042149B">
              <w:rPr>
                <w:rFonts w:cstheme="minorHAnsi"/>
                <w:sz w:val="18"/>
                <w:szCs w:val="18"/>
              </w:rPr>
              <w:t xml:space="preserve">After 10 minutes, close the rooms and reconvene participants for discussion. </w:t>
            </w:r>
          </w:p>
          <w:p w14:paraId="3E9B22E9" w14:textId="2EC8595B" w:rsidR="00AF27FA" w:rsidRPr="0042149B" w:rsidRDefault="00AF27FA" w:rsidP="00C46870">
            <w:pPr>
              <w:pStyle w:val="ListParagraph"/>
              <w:numPr>
                <w:ilvl w:val="0"/>
                <w:numId w:val="22"/>
              </w:numPr>
              <w:rPr>
                <w:rFonts w:cstheme="minorHAnsi"/>
                <w:sz w:val="18"/>
                <w:szCs w:val="18"/>
              </w:rPr>
            </w:pPr>
            <w:r w:rsidRPr="0042149B">
              <w:rPr>
                <w:rFonts w:cstheme="minorHAnsi"/>
                <w:sz w:val="18"/>
                <w:szCs w:val="18"/>
              </w:rPr>
              <w:t>Invite reporters to share the group’s key ideas.</w:t>
            </w:r>
          </w:p>
          <w:p w14:paraId="609716B0" w14:textId="63C33005" w:rsidR="00AF27FA" w:rsidRPr="0042149B" w:rsidRDefault="00AF27FA" w:rsidP="00C46870">
            <w:pPr>
              <w:pStyle w:val="ListParagraph"/>
              <w:numPr>
                <w:ilvl w:val="0"/>
                <w:numId w:val="22"/>
              </w:numPr>
              <w:rPr>
                <w:rFonts w:cstheme="minorHAnsi"/>
                <w:sz w:val="18"/>
                <w:szCs w:val="18"/>
              </w:rPr>
            </w:pPr>
            <w:r w:rsidRPr="0042149B">
              <w:rPr>
                <w:rFonts w:cstheme="minorHAnsi"/>
                <w:sz w:val="18"/>
                <w:szCs w:val="18"/>
              </w:rPr>
              <w:t xml:space="preserve">Further the discussion by asking the group: </w:t>
            </w:r>
          </w:p>
          <w:p w14:paraId="1F4E5A2C" w14:textId="77777777" w:rsidR="00AF27FA" w:rsidRPr="0042149B" w:rsidRDefault="00AF27FA" w:rsidP="00C46870">
            <w:pPr>
              <w:pStyle w:val="ListParagraph"/>
              <w:numPr>
                <w:ilvl w:val="0"/>
                <w:numId w:val="23"/>
              </w:numPr>
              <w:rPr>
                <w:rFonts w:cstheme="minorHAnsi"/>
                <w:sz w:val="18"/>
                <w:szCs w:val="18"/>
              </w:rPr>
            </w:pPr>
            <w:r w:rsidRPr="0042149B">
              <w:rPr>
                <w:rFonts w:cstheme="minorHAnsi"/>
                <w:sz w:val="18"/>
                <w:szCs w:val="18"/>
              </w:rPr>
              <w:t>How important do you think these factors are in influencing Adam and his wife’s breastfeeding practice? Why do you think that?</w:t>
            </w:r>
          </w:p>
          <w:p w14:paraId="1BE6039B" w14:textId="77777777" w:rsidR="00AF27FA" w:rsidRPr="0042149B" w:rsidRDefault="00AF27FA" w:rsidP="00C46870">
            <w:pPr>
              <w:pStyle w:val="ListParagraph"/>
              <w:numPr>
                <w:ilvl w:val="0"/>
                <w:numId w:val="23"/>
              </w:numPr>
              <w:rPr>
                <w:rFonts w:cstheme="minorHAnsi"/>
                <w:sz w:val="18"/>
                <w:szCs w:val="18"/>
              </w:rPr>
            </w:pPr>
            <w:r w:rsidRPr="0042149B">
              <w:rPr>
                <w:rFonts w:cstheme="minorHAnsi"/>
                <w:sz w:val="18"/>
                <w:szCs w:val="18"/>
              </w:rPr>
              <w:t xml:space="preserve">If you were designing a program, how might distinguishing knowledge, attitudes/beliefs, and norms lead you to use a range of program </w:t>
            </w:r>
            <w:r w:rsidRPr="0042149B">
              <w:rPr>
                <w:rFonts w:cstheme="minorHAnsi"/>
                <w:sz w:val="18"/>
                <w:szCs w:val="18"/>
              </w:rPr>
              <w:lastRenderedPageBreak/>
              <w:t xml:space="preserve">strategies to achieve the behavioral goal of women breastfeeding their infants? </w:t>
            </w:r>
          </w:p>
          <w:p w14:paraId="1D3499A7" w14:textId="1C377C33" w:rsidR="00E518F5" w:rsidRPr="0042149B" w:rsidRDefault="00AF27FA" w:rsidP="00C46870">
            <w:pPr>
              <w:pStyle w:val="ListParagraph"/>
              <w:numPr>
                <w:ilvl w:val="0"/>
                <w:numId w:val="22"/>
              </w:numPr>
              <w:rPr>
                <w:rFonts w:cstheme="minorHAnsi"/>
                <w:sz w:val="18"/>
                <w:szCs w:val="18"/>
              </w:rPr>
            </w:pPr>
            <w:r w:rsidRPr="0042149B">
              <w:rPr>
                <w:rFonts w:cstheme="minorHAnsi"/>
                <w:sz w:val="18"/>
                <w:szCs w:val="18"/>
              </w:rPr>
              <w:t>Close the activity by explaining that social norms perspectives bring in new elements to programs, meaning that participants will likely need to have new strategies that more explicitly address norms.</w:t>
            </w:r>
          </w:p>
        </w:tc>
      </w:tr>
      <w:tr w:rsidR="00E518F5" w:rsidRPr="0042149B" w14:paraId="1220F12D" w14:textId="77777777" w:rsidTr="000B4F49">
        <w:tblPrEx>
          <w:tblCellMar>
            <w:right w:w="144" w:type="dxa"/>
          </w:tblCellMar>
        </w:tblPrEx>
        <w:trPr>
          <w:gridBefore w:val="1"/>
          <w:wBefore w:w="26" w:type="dxa"/>
          <w:trHeight w:val="2447"/>
        </w:trPr>
        <w:tc>
          <w:tcPr>
            <w:tcW w:w="540" w:type="dxa"/>
          </w:tcPr>
          <w:p w14:paraId="7E4D5176" w14:textId="5AC2CDAF"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33</w:t>
            </w:r>
          </w:p>
        </w:tc>
        <w:tc>
          <w:tcPr>
            <w:tcW w:w="4230" w:type="dxa"/>
            <w:gridSpan w:val="3"/>
          </w:tcPr>
          <w:p w14:paraId="773B0A02"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23232" behindDoc="0" locked="0" layoutInCell="1" allowOverlap="1" wp14:anchorId="5C7532CD" wp14:editId="39166B6F">
                  <wp:simplePos x="0" y="0"/>
                  <wp:positionH relativeFrom="margin">
                    <wp:posOffset>-31115</wp:posOffset>
                  </wp:positionH>
                  <wp:positionV relativeFrom="margin">
                    <wp:posOffset>21590</wp:posOffset>
                  </wp:positionV>
                  <wp:extent cx="2439035" cy="1372235"/>
                  <wp:effectExtent l="12700" t="12700" r="12065"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9E70536" w14:textId="54ADCA10" w:rsidR="00B35198" w:rsidRPr="0042149B" w:rsidRDefault="00E3161A" w:rsidP="00E3161A">
            <w:pPr>
              <w:rPr>
                <w:rFonts w:asciiTheme="minorHAnsi" w:hAnsiTheme="minorHAnsi" w:cstheme="minorHAnsi"/>
                <w:sz w:val="18"/>
                <w:szCs w:val="18"/>
              </w:rPr>
            </w:pPr>
            <w:r w:rsidRPr="00E3161A">
              <w:rPr>
                <w:rFonts w:asciiTheme="minorHAnsi" w:hAnsiTheme="minorHAnsi" w:cstheme="minorHAnsi"/>
                <w:b/>
                <w:bCs/>
                <w:sz w:val="18"/>
                <w:szCs w:val="18"/>
              </w:rPr>
              <w:t>NOTES TO FACILITATOR</w:t>
            </w:r>
            <w:r>
              <w:rPr>
                <w:rFonts w:asciiTheme="minorHAnsi" w:hAnsiTheme="minorHAnsi" w:cstheme="minorHAnsi"/>
                <w:b/>
                <w:bCs/>
                <w:sz w:val="18"/>
                <w:szCs w:val="18"/>
              </w:rPr>
              <w:t xml:space="preserve">: </w:t>
            </w:r>
            <w:r w:rsidR="00B35198" w:rsidRPr="0042149B">
              <w:rPr>
                <w:rFonts w:asciiTheme="minorHAnsi" w:hAnsiTheme="minorHAnsi" w:cstheme="minorHAnsi"/>
                <w:sz w:val="18"/>
                <w:szCs w:val="18"/>
              </w:rPr>
              <w:t>Prepare a Google Sheet by copying this table into multiple tabs (one tab per small group). Share a link to the Sheet in the chat box.</w:t>
            </w:r>
          </w:p>
          <w:p w14:paraId="3EBFB87E" w14:textId="77777777" w:rsidR="00B35198" w:rsidRPr="0042149B" w:rsidRDefault="00B35198" w:rsidP="00B35198">
            <w:pPr>
              <w:rPr>
                <w:rFonts w:asciiTheme="minorHAnsi" w:hAnsiTheme="minorHAnsi" w:cstheme="minorHAnsi"/>
                <w:sz w:val="18"/>
                <w:szCs w:val="18"/>
              </w:rPr>
            </w:pPr>
          </w:p>
          <w:p w14:paraId="5C158560" w14:textId="250DD29E" w:rsidR="00B35198" w:rsidRPr="0042149B" w:rsidRDefault="00B4454B" w:rsidP="00B35198">
            <w:pPr>
              <w:rPr>
                <w:rFonts w:asciiTheme="minorHAnsi" w:hAnsiTheme="minorHAnsi" w:cstheme="minorHAnsi"/>
                <w:sz w:val="18"/>
                <w:szCs w:val="18"/>
              </w:rPr>
            </w:pPr>
            <w:r>
              <w:rPr>
                <w:rFonts w:asciiTheme="minorHAnsi" w:hAnsiTheme="minorHAnsi" w:cstheme="minorHAnsi"/>
                <w:b/>
                <w:bCs/>
                <w:sz w:val="18"/>
                <w:szCs w:val="18"/>
              </w:rPr>
              <w:t>Activity Process</w:t>
            </w:r>
            <w:r w:rsidR="00B35198" w:rsidRPr="0042149B">
              <w:rPr>
                <w:rFonts w:asciiTheme="minorHAnsi" w:hAnsiTheme="minorHAnsi" w:cstheme="minorHAnsi"/>
                <w:sz w:val="18"/>
                <w:szCs w:val="18"/>
              </w:rPr>
              <w:t xml:space="preserve"> (20 minutes, including debrief):</w:t>
            </w:r>
          </w:p>
          <w:p w14:paraId="40AA9847" w14:textId="58AFDAD5" w:rsidR="00B35198" w:rsidRPr="0042149B" w:rsidRDefault="00B35198" w:rsidP="00C46870">
            <w:pPr>
              <w:pStyle w:val="ListParagraph"/>
              <w:numPr>
                <w:ilvl w:val="0"/>
                <w:numId w:val="24"/>
              </w:numPr>
              <w:rPr>
                <w:rFonts w:cstheme="minorHAnsi"/>
                <w:sz w:val="18"/>
                <w:szCs w:val="18"/>
              </w:rPr>
            </w:pPr>
            <w:r w:rsidRPr="0042149B">
              <w:rPr>
                <w:rFonts w:cstheme="minorHAnsi"/>
                <w:sz w:val="18"/>
                <w:szCs w:val="18"/>
              </w:rPr>
              <w:t>Organize participants into small groups.</w:t>
            </w:r>
          </w:p>
          <w:p w14:paraId="6BA0C4EA" w14:textId="2739F17F" w:rsidR="00B35198" w:rsidRPr="0042149B" w:rsidRDefault="00B35198" w:rsidP="00C46870">
            <w:pPr>
              <w:pStyle w:val="ListParagraph"/>
              <w:numPr>
                <w:ilvl w:val="0"/>
                <w:numId w:val="24"/>
              </w:numPr>
              <w:rPr>
                <w:rFonts w:cstheme="minorHAnsi"/>
                <w:sz w:val="18"/>
                <w:szCs w:val="18"/>
              </w:rPr>
            </w:pPr>
            <w:r w:rsidRPr="0042149B">
              <w:rPr>
                <w:rFonts w:cstheme="minorHAnsi"/>
                <w:sz w:val="18"/>
                <w:szCs w:val="18"/>
              </w:rPr>
              <w:t>Say that we will be putting together everything we’ve learned now and applying the social norms concepts to your own program experiences. [See: Speaker Notes]</w:t>
            </w:r>
          </w:p>
          <w:p w14:paraId="11AF3F25" w14:textId="5D9AA9FC" w:rsidR="00B35198" w:rsidRPr="0042149B" w:rsidRDefault="00B35198" w:rsidP="00C46870">
            <w:pPr>
              <w:pStyle w:val="ListParagraph"/>
              <w:numPr>
                <w:ilvl w:val="0"/>
                <w:numId w:val="24"/>
              </w:numPr>
              <w:rPr>
                <w:rFonts w:cstheme="minorHAnsi"/>
                <w:sz w:val="18"/>
                <w:szCs w:val="18"/>
              </w:rPr>
            </w:pPr>
            <w:r w:rsidRPr="0042149B">
              <w:rPr>
                <w:rFonts w:cstheme="minorHAnsi"/>
                <w:sz w:val="18"/>
                <w:szCs w:val="18"/>
              </w:rPr>
              <w:t>Tell participants they have 15 minutes to work in small groups. In their small groups, they will choose one project they know well and work through the five concepts on the left of the box. They can use the example on the right as guidance. After 15 minutes, ask volunteers to share their examples.</w:t>
            </w:r>
          </w:p>
          <w:p w14:paraId="0B1624EB" w14:textId="1AD8F8A4" w:rsidR="00B35198" w:rsidRPr="0042149B" w:rsidRDefault="00B35198" w:rsidP="00C46870">
            <w:pPr>
              <w:pStyle w:val="ListParagraph"/>
              <w:numPr>
                <w:ilvl w:val="0"/>
                <w:numId w:val="24"/>
              </w:numPr>
              <w:rPr>
                <w:rFonts w:cstheme="minorHAnsi"/>
                <w:sz w:val="18"/>
                <w:szCs w:val="18"/>
              </w:rPr>
            </w:pPr>
            <w:r w:rsidRPr="0042149B">
              <w:rPr>
                <w:rFonts w:cstheme="minorHAnsi"/>
                <w:sz w:val="18"/>
                <w:szCs w:val="18"/>
              </w:rPr>
              <w:t>After 10 minutes close the breakout rooms to reconvene participants and activate the sheet with consolidated group work. Invite reporters to share their groups’ work shown on the Google sheet.</w:t>
            </w:r>
          </w:p>
          <w:p w14:paraId="6B9300DE" w14:textId="65EFF524" w:rsidR="00B35198" w:rsidRPr="0042149B" w:rsidRDefault="00B35198" w:rsidP="00C46870">
            <w:pPr>
              <w:pStyle w:val="ListParagraph"/>
              <w:numPr>
                <w:ilvl w:val="0"/>
                <w:numId w:val="24"/>
              </w:numPr>
              <w:rPr>
                <w:rFonts w:cstheme="minorHAnsi"/>
                <w:sz w:val="18"/>
                <w:szCs w:val="18"/>
              </w:rPr>
            </w:pPr>
            <w:r w:rsidRPr="0042149B">
              <w:rPr>
                <w:rFonts w:cstheme="minorHAnsi"/>
                <w:sz w:val="18"/>
                <w:szCs w:val="18"/>
              </w:rPr>
              <w:t>Invite comments and facilitate a discussion for 10 minutes. Clarify if there is confusion in the participant responses.</w:t>
            </w:r>
          </w:p>
          <w:p w14:paraId="58E1A03F" w14:textId="77777777" w:rsidR="00B35198" w:rsidRPr="0042149B" w:rsidRDefault="00B35198" w:rsidP="00B35198">
            <w:pPr>
              <w:rPr>
                <w:rFonts w:asciiTheme="minorHAnsi" w:hAnsiTheme="minorHAnsi" w:cstheme="minorHAnsi"/>
                <w:sz w:val="18"/>
                <w:szCs w:val="18"/>
              </w:rPr>
            </w:pPr>
          </w:p>
          <w:p w14:paraId="2EFBEF88" w14:textId="21FE5852" w:rsidR="00E518F5" w:rsidRPr="006F40FB" w:rsidRDefault="00B35198" w:rsidP="00BE69DC">
            <w:pPr>
              <w:rPr>
                <w:rFonts w:asciiTheme="minorHAnsi" w:hAnsiTheme="minorHAnsi" w:cstheme="minorHAnsi"/>
                <w:sz w:val="18"/>
                <w:szCs w:val="18"/>
              </w:rPr>
            </w:pPr>
            <w:r w:rsidRPr="0042149B">
              <w:rPr>
                <w:rFonts w:asciiTheme="minorHAnsi" w:hAnsiTheme="minorHAnsi" w:cstheme="minorHAnsi"/>
                <w:sz w:val="18"/>
                <w:szCs w:val="18"/>
              </w:rPr>
              <w:t>[</w:t>
            </w:r>
            <w:r w:rsidRPr="00B4454B">
              <w:rPr>
                <w:rFonts w:asciiTheme="minorHAnsi" w:hAnsiTheme="minorHAnsi" w:cstheme="minorHAnsi"/>
                <w:i/>
                <w:iCs/>
                <w:sz w:val="18"/>
                <w:szCs w:val="18"/>
              </w:rPr>
              <w:t>Before Activity</w:t>
            </w:r>
            <w:r w:rsidRPr="0042149B">
              <w:rPr>
                <w:rFonts w:asciiTheme="minorHAnsi" w:hAnsiTheme="minorHAnsi" w:cstheme="minorHAnsi"/>
                <w:sz w:val="18"/>
                <w:szCs w:val="18"/>
              </w:rPr>
              <w:t>] We will be looking at behaviors in relation to norms and distinguishing attitudes from norms. You will have 15 minutes to work in your small groups. In these groups, chose one project you know well and work through the five concepts on the left of the box, using the example on the on the right as guidance.</w:t>
            </w:r>
          </w:p>
        </w:tc>
      </w:tr>
      <w:tr w:rsidR="00E518F5" w:rsidRPr="0042149B" w14:paraId="7DA5DDF5" w14:textId="77777777" w:rsidTr="000B4F49">
        <w:tblPrEx>
          <w:tblCellMar>
            <w:right w:w="144" w:type="dxa"/>
          </w:tblCellMar>
        </w:tblPrEx>
        <w:trPr>
          <w:gridBefore w:val="1"/>
          <w:wBefore w:w="26" w:type="dxa"/>
          <w:trHeight w:val="2124"/>
        </w:trPr>
        <w:tc>
          <w:tcPr>
            <w:tcW w:w="540" w:type="dxa"/>
          </w:tcPr>
          <w:p w14:paraId="14D10ABD" w14:textId="434B59F7"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34</w:t>
            </w:r>
          </w:p>
        </w:tc>
        <w:tc>
          <w:tcPr>
            <w:tcW w:w="4230" w:type="dxa"/>
            <w:gridSpan w:val="3"/>
          </w:tcPr>
          <w:p w14:paraId="3295C1C3"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24256" behindDoc="0" locked="0" layoutInCell="1" allowOverlap="1" wp14:anchorId="62722216" wp14:editId="6AF193B6">
                  <wp:simplePos x="0" y="0"/>
                  <wp:positionH relativeFrom="margin">
                    <wp:posOffset>-31115</wp:posOffset>
                  </wp:positionH>
                  <wp:positionV relativeFrom="margin">
                    <wp:posOffset>21590</wp:posOffset>
                  </wp:positionV>
                  <wp:extent cx="2439035" cy="1372235"/>
                  <wp:effectExtent l="12700" t="12700" r="12065" b="1206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6372C28" w14:textId="6602EE53" w:rsidR="00E518F5" w:rsidRPr="0042149B" w:rsidRDefault="00E3161A" w:rsidP="00E3161A">
            <w:pPr>
              <w:rPr>
                <w:rFonts w:asciiTheme="minorHAnsi" w:hAnsiTheme="minorHAnsi" w:cstheme="minorHAnsi"/>
                <w:b/>
                <w:bCs/>
                <w:sz w:val="18"/>
                <w:szCs w:val="18"/>
              </w:rPr>
            </w:pPr>
            <w:r w:rsidRPr="00E3161A">
              <w:rPr>
                <w:rFonts w:asciiTheme="minorHAnsi" w:hAnsiTheme="minorHAnsi" w:cstheme="minorHAnsi"/>
                <w:b/>
                <w:bCs/>
                <w:sz w:val="18"/>
                <w:szCs w:val="18"/>
              </w:rPr>
              <w:t>NOTE TO FACILITATOR</w:t>
            </w:r>
            <w:r w:rsidRPr="00E3161A">
              <w:rPr>
                <w:rFonts w:asciiTheme="minorHAnsi" w:hAnsiTheme="minorHAnsi" w:cstheme="minorHAnsi"/>
                <w:sz w:val="18"/>
                <w:szCs w:val="18"/>
              </w:rPr>
              <w:t xml:space="preserve">: </w:t>
            </w:r>
            <w:r w:rsidR="00B35198" w:rsidRPr="0042149B">
              <w:rPr>
                <w:rFonts w:asciiTheme="minorHAnsi" w:hAnsiTheme="minorHAnsi" w:cstheme="minorHAnsi"/>
                <w:sz w:val="18"/>
                <w:szCs w:val="18"/>
              </w:rPr>
              <w:t>Send participants to breakout rooms and activate the Google sheet.</w:t>
            </w:r>
          </w:p>
        </w:tc>
      </w:tr>
      <w:tr w:rsidR="00E518F5" w:rsidRPr="0042149B" w14:paraId="2DA3AE7A" w14:textId="77777777" w:rsidTr="000B4F49">
        <w:tblPrEx>
          <w:tblCellMar>
            <w:right w:w="144" w:type="dxa"/>
          </w:tblCellMar>
        </w:tblPrEx>
        <w:trPr>
          <w:gridBefore w:val="1"/>
          <w:wBefore w:w="26" w:type="dxa"/>
          <w:trHeight w:val="926"/>
        </w:trPr>
        <w:tc>
          <w:tcPr>
            <w:tcW w:w="540" w:type="dxa"/>
          </w:tcPr>
          <w:p w14:paraId="54728D9E" w14:textId="2EFA7B78"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35</w:t>
            </w:r>
          </w:p>
        </w:tc>
        <w:tc>
          <w:tcPr>
            <w:tcW w:w="4230" w:type="dxa"/>
            <w:gridSpan w:val="3"/>
          </w:tcPr>
          <w:p w14:paraId="3427D60B" w14:textId="77777777" w:rsidR="00E518F5" w:rsidRPr="0042149B" w:rsidRDefault="00E518F5" w:rsidP="007B28CC">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01685036" wp14:editId="6C782C67">
                  <wp:extent cx="2441445" cy="1373313"/>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49AFC69B" w14:textId="27138D7E" w:rsidR="000A5F38" w:rsidRPr="0042149B" w:rsidRDefault="000A5F38" w:rsidP="007B28CC">
            <w:pPr>
              <w:ind w:right="1771"/>
              <w:rPr>
                <w:rFonts w:asciiTheme="minorHAnsi" w:hAnsiTheme="minorHAnsi" w:cstheme="minorHAnsi"/>
                <w:b/>
                <w:bCs/>
              </w:rPr>
            </w:pPr>
          </w:p>
        </w:tc>
        <w:tc>
          <w:tcPr>
            <w:tcW w:w="4680" w:type="dxa"/>
            <w:gridSpan w:val="3"/>
          </w:tcPr>
          <w:p w14:paraId="0C0EDD76" w14:textId="7072AEEE" w:rsidR="00E3161A" w:rsidRDefault="00E3161A" w:rsidP="00E3161A">
            <w:pPr>
              <w:rPr>
                <w:rFonts w:asciiTheme="minorHAnsi" w:hAnsiTheme="minorHAnsi" w:cstheme="minorHAnsi"/>
                <w:sz w:val="18"/>
                <w:szCs w:val="18"/>
              </w:rPr>
            </w:pPr>
            <w:r w:rsidRPr="00E3161A">
              <w:rPr>
                <w:rFonts w:asciiTheme="minorHAnsi" w:hAnsiTheme="minorHAnsi" w:cstheme="minorHAnsi"/>
                <w:b/>
                <w:bCs/>
                <w:sz w:val="18"/>
                <w:szCs w:val="18"/>
              </w:rPr>
              <w:t xml:space="preserve">NOTE TO FACILITATOR: </w:t>
            </w:r>
            <w:r w:rsidRPr="00E3161A">
              <w:rPr>
                <w:rFonts w:asciiTheme="minorHAnsi" w:hAnsiTheme="minorHAnsi" w:cstheme="minorHAnsi"/>
                <w:sz w:val="18"/>
                <w:szCs w:val="18"/>
              </w:rPr>
              <w:t>This is an animated slide.</w:t>
            </w:r>
          </w:p>
          <w:p w14:paraId="7AADD92B" w14:textId="77777777" w:rsidR="00E3161A" w:rsidRPr="00E3161A" w:rsidRDefault="00E3161A" w:rsidP="00E3161A">
            <w:pPr>
              <w:rPr>
                <w:rFonts w:asciiTheme="minorHAnsi" w:hAnsiTheme="minorHAnsi" w:cstheme="minorHAnsi"/>
                <w:sz w:val="18"/>
                <w:szCs w:val="18"/>
              </w:rPr>
            </w:pPr>
          </w:p>
          <w:p w14:paraId="2400320E" w14:textId="3152C040" w:rsidR="00B35198" w:rsidRPr="0042149B" w:rsidRDefault="00E3161A" w:rsidP="00E3161A">
            <w:pPr>
              <w:rPr>
                <w:rFonts w:asciiTheme="minorHAnsi" w:hAnsiTheme="minorHAnsi" w:cstheme="minorHAnsi"/>
                <w:sz w:val="18"/>
                <w:szCs w:val="18"/>
              </w:rPr>
            </w:pPr>
            <w:r w:rsidRPr="00E3161A">
              <w:rPr>
                <w:rFonts w:asciiTheme="minorHAnsi" w:hAnsiTheme="minorHAnsi" w:cstheme="minorHAnsi"/>
                <w:b/>
                <w:bCs/>
                <w:sz w:val="18"/>
                <w:szCs w:val="18"/>
              </w:rPr>
              <w:t xml:space="preserve">SPEAKER NOTES: </w:t>
            </w:r>
            <w:r w:rsidR="00B35198" w:rsidRPr="0042149B">
              <w:rPr>
                <w:rFonts w:asciiTheme="minorHAnsi" w:hAnsiTheme="minorHAnsi" w:cstheme="minorHAnsi"/>
                <w:sz w:val="18"/>
                <w:szCs w:val="18"/>
              </w:rPr>
              <w:t>As we close this session one final thought. We know that norms do not control everything, including specific behaviors. So here is a question.</w:t>
            </w:r>
          </w:p>
          <w:p w14:paraId="6ABEC901" w14:textId="77777777" w:rsidR="00B35198" w:rsidRPr="0042149B" w:rsidRDefault="00B35198" w:rsidP="00B35198">
            <w:pPr>
              <w:rPr>
                <w:rFonts w:asciiTheme="minorHAnsi" w:hAnsiTheme="minorHAnsi" w:cstheme="minorHAnsi"/>
                <w:sz w:val="18"/>
                <w:szCs w:val="18"/>
              </w:rPr>
            </w:pPr>
          </w:p>
          <w:p w14:paraId="368D106A"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b/>
                <w:bCs/>
                <w:sz w:val="18"/>
                <w:szCs w:val="18"/>
                <w:u w:val="single"/>
              </w:rPr>
              <w:t>Animation 1:</w:t>
            </w:r>
            <w:r w:rsidRPr="0042149B">
              <w:rPr>
                <w:rFonts w:asciiTheme="minorHAnsi" w:hAnsiTheme="minorHAnsi" w:cstheme="minorHAnsi"/>
                <w:sz w:val="18"/>
                <w:szCs w:val="18"/>
              </w:rPr>
              <w:t xml:space="preserve"> [Show picture and question.] Let’s return to this image and look at the group of women carrying water in the background. Why do people (these women) comply with norm (only women carry water), even if they disagree?</w:t>
            </w:r>
          </w:p>
          <w:p w14:paraId="5CBB775E" w14:textId="77777777" w:rsidR="00B35198" w:rsidRPr="0042149B" w:rsidRDefault="00B35198" w:rsidP="00B35198">
            <w:pPr>
              <w:rPr>
                <w:rFonts w:asciiTheme="minorHAnsi" w:hAnsiTheme="minorHAnsi" w:cstheme="minorHAnsi"/>
                <w:sz w:val="18"/>
                <w:szCs w:val="18"/>
              </w:rPr>
            </w:pPr>
          </w:p>
          <w:p w14:paraId="1EDF2838"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b/>
                <w:bCs/>
                <w:sz w:val="18"/>
                <w:szCs w:val="18"/>
                <w:u w:val="single"/>
              </w:rPr>
              <w:t>Animation 2:</w:t>
            </w:r>
            <w:r w:rsidRPr="0042149B">
              <w:rPr>
                <w:rFonts w:asciiTheme="minorHAnsi" w:hAnsiTheme="minorHAnsi" w:cstheme="minorHAnsi"/>
                <w:sz w:val="18"/>
                <w:szCs w:val="18"/>
              </w:rPr>
              <w:t xml:space="preserve"> Show possible answers.</w:t>
            </w:r>
          </w:p>
          <w:p w14:paraId="7216A25D" w14:textId="77777777" w:rsidR="00B35198" w:rsidRPr="0042149B" w:rsidRDefault="00B35198" w:rsidP="00B35198">
            <w:pPr>
              <w:rPr>
                <w:rFonts w:asciiTheme="minorHAnsi" w:hAnsiTheme="minorHAnsi" w:cstheme="minorHAnsi"/>
                <w:sz w:val="18"/>
                <w:szCs w:val="18"/>
              </w:rPr>
            </w:pPr>
          </w:p>
          <w:p w14:paraId="695FC890" w14:textId="77777777" w:rsidR="00B35198" w:rsidRPr="0042149B" w:rsidRDefault="00B35198" w:rsidP="00B35198">
            <w:pPr>
              <w:rPr>
                <w:rFonts w:asciiTheme="minorHAnsi" w:hAnsiTheme="minorHAnsi" w:cstheme="minorHAnsi"/>
                <w:sz w:val="18"/>
                <w:szCs w:val="18"/>
              </w:rPr>
            </w:pPr>
            <w:r w:rsidRPr="00B4454B">
              <w:rPr>
                <w:rFonts w:asciiTheme="minorHAnsi" w:hAnsiTheme="minorHAnsi" w:cstheme="minorHAnsi"/>
                <w:sz w:val="18"/>
                <w:szCs w:val="18"/>
                <w:u w:val="single"/>
              </w:rPr>
              <w:t>ALTERNATIVE EXERCISE</w:t>
            </w:r>
            <w:r w:rsidRPr="0042149B">
              <w:rPr>
                <w:rFonts w:asciiTheme="minorHAnsi" w:hAnsiTheme="minorHAnsi" w:cstheme="minorHAnsi"/>
                <w:sz w:val="18"/>
                <w:szCs w:val="18"/>
              </w:rPr>
              <w:t>: Use a clip from Grease or a Bollywood or Nollywood clip that shows gender norms in play. Use a similar line of questioning to unpack gender norms (in this case).</w:t>
            </w:r>
          </w:p>
          <w:p w14:paraId="1A9E230B" w14:textId="77777777" w:rsidR="00B35198" w:rsidRPr="0042149B" w:rsidRDefault="00B35198" w:rsidP="00B35198">
            <w:pPr>
              <w:rPr>
                <w:rFonts w:asciiTheme="minorHAnsi" w:hAnsiTheme="minorHAnsi" w:cstheme="minorHAnsi"/>
                <w:sz w:val="18"/>
                <w:szCs w:val="18"/>
              </w:rPr>
            </w:pPr>
          </w:p>
          <w:p w14:paraId="77630AD6" w14:textId="5D06C5CE" w:rsidR="00E518F5" w:rsidRPr="0042149B" w:rsidRDefault="00B35198" w:rsidP="00B35198">
            <w:pPr>
              <w:spacing w:after="160"/>
              <w:rPr>
                <w:rFonts w:asciiTheme="minorHAnsi" w:hAnsiTheme="minorHAnsi" w:cstheme="minorHAnsi"/>
                <w:sz w:val="21"/>
                <w:szCs w:val="21"/>
              </w:rPr>
            </w:pPr>
            <w:r w:rsidRPr="00B4454B">
              <w:rPr>
                <w:rFonts w:asciiTheme="minorHAnsi" w:hAnsiTheme="minorHAnsi" w:cstheme="minorHAnsi"/>
                <w:sz w:val="18"/>
                <w:szCs w:val="18"/>
                <w:u w:val="single"/>
              </w:rPr>
              <w:t>ALTERNATIVE EXERCISE</w:t>
            </w:r>
            <w:r w:rsidR="00B4454B">
              <w:rPr>
                <w:rFonts w:asciiTheme="minorHAnsi" w:hAnsiTheme="minorHAnsi" w:cstheme="minorHAnsi"/>
                <w:sz w:val="18"/>
                <w:szCs w:val="18"/>
                <w:u w:val="single"/>
              </w:rPr>
              <w:t xml:space="preserve"> 2</w:t>
            </w:r>
            <w:r w:rsidRPr="0042149B">
              <w:rPr>
                <w:rFonts w:asciiTheme="minorHAnsi" w:hAnsiTheme="minorHAnsi" w:cstheme="minorHAnsi"/>
                <w:sz w:val="18"/>
                <w:szCs w:val="18"/>
              </w:rPr>
              <w:t>: Use a different photo that is typical of what participants may see in their typical home settings, one that allows discussion of norms that most people follow, by whom and why norms get broken, sanctions for not adhering, and (if it comes up) how not only norms influence behavior, but also economic conditions, etc.</w:t>
            </w:r>
          </w:p>
        </w:tc>
      </w:tr>
      <w:tr w:rsidR="00E518F5" w:rsidRPr="0042149B" w14:paraId="0A618B7B" w14:textId="77777777" w:rsidTr="000B4F49">
        <w:tblPrEx>
          <w:tblCellMar>
            <w:right w:w="144" w:type="dxa"/>
          </w:tblCellMar>
        </w:tblPrEx>
        <w:trPr>
          <w:gridBefore w:val="1"/>
          <w:wBefore w:w="26" w:type="dxa"/>
          <w:trHeight w:val="2124"/>
        </w:trPr>
        <w:tc>
          <w:tcPr>
            <w:tcW w:w="540" w:type="dxa"/>
          </w:tcPr>
          <w:p w14:paraId="7B69462C" w14:textId="3829A3E6"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36</w:t>
            </w:r>
          </w:p>
        </w:tc>
        <w:tc>
          <w:tcPr>
            <w:tcW w:w="4230" w:type="dxa"/>
            <w:gridSpan w:val="3"/>
          </w:tcPr>
          <w:p w14:paraId="737D188D"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552A1FBA" wp14:editId="6159C0A5">
                  <wp:extent cx="2441445" cy="1373313"/>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0B60D9C" w14:textId="4ED8F007" w:rsidR="000A5F38" w:rsidRPr="0042149B" w:rsidRDefault="000A5F38" w:rsidP="007B28CC">
            <w:pPr>
              <w:ind w:right="1771"/>
              <w:rPr>
                <w:rFonts w:asciiTheme="minorHAnsi" w:hAnsiTheme="minorHAnsi" w:cstheme="minorHAnsi"/>
                <w:b/>
                <w:bCs/>
                <w:noProof/>
              </w:rPr>
            </w:pPr>
          </w:p>
        </w:tc>
        <w:tc>
          <w:tcPr>
            <w:tcW w:w="4680" w:type="dxa"/>
            <w:gridSpan w:val="3"/>
          </w:tcPr>
          <w:p w14:paraId="1500E986" w14:textId="7495D56D" w:rsidR="00B35198" w:rsidRPr="0042149B" w:rsidRDefault="00E3161A" w:rsidP="00B35198">
            <w:pPr>
              <w:rPr>
                <w:rFonts w:asciiTheme="minorHAnsi" w:hAnsiTheme="minorHAnsi" w:cstheme="minorHAnsi"/>
                <w:sz w:val="18"/>
                <w:szCs w:val="18"/>
              </w:rPr>
            </w:pPr>
            <w:r w:rsidRPr="00E3161A">
              <w:rPr>
                <w:rFonts w:asciiTheme="minorHAnsi" w:hAnsiTheme="minorHAnsi" w:cstheme="minorHAnsi"/>
                <w:b/>
                <w:bCs/>
                <w:sz w:val="18"/>
                <w:szCs w:val="18"/>
              </w:rPr>
              <w:t xml:space="preserve">SPEAKER NOTES: </w:t>
            </w:r>
            <w:r w:rsidR="00B35198" w:rsidRPr="0042149B">
              <w:rPr>
                <w:rFonts w:asciiTheme="minorHAnsi" w:hAnsiTheme="minorHAnsi" w:cstheme="minorHAnsi"/>
                <w:sz w:val="18"/>
                <w:szCs w:val="18"/>
              </w:rPr>
              <w:t xml:space="preserve">Read slide content and comment that people live their lives within a social context. Their attitudes/beliefs influence norms. Norms influence attitudes and beliefs. Yet all influence behaviors.  </w:t>
            </w:r>
          </w:p>
          <w:p w14:paraId="5F0B8834" w14:textId="77777777" w:rsidR="00B35198" w:rsidRPr="0042149B" w:rsidRDefault="00B35198" w:rsidP="00B35198">
            <w:pPr>
              <w:rPr>
                <w:rFonts w:asciiTheme="minorHAnsi" w:hAnsiTheme="minorHAnsi" w:cstheme="minorHAnsi"/>
                <w:sz w:val="18"/>
                <w:szCs w:val="18"/>
              </w:rPr>
            </w:pPr>
          </w:p>
          <w:p w14:paraId="3334C475" w14:textId="58751A84" w:rsidR="00E518F5" w:rsidRPr="0042149B" w:rsidRDefault="00B35198" w:rsidP="00B35198">
            <w:pPr>
              <w:rPr>
                <w:rFonts w:asciiTheme="minorHAnsi" w:hAnsiTheme="minorHAnsi" w:cstheme="minorHAnsi"/>
                <w:b/>
                <w:bCs/>
                <w:sz w:val="21"/>
                <w:szCs w:val="21"/>
              </w:rPr>
            </w:pPr>
            <w:r w:rsidRPr="0042149B">
              <w:rPr>
                <w:rFonts w:asciiTheme="minorHAnsi" w:hAnsiTheme="minorHAnsi" w:cstheme="minorHAnsi"/>
                <w:sz w:val="18"/>
                <w:szCs w:val="18"/>
              </w:rPr>
              <w:t>It’s complex, and the first thing to do is to be able to distinguish different influences, as that allows us to build better programs focused on social and behavior change</w:t>
            </w:r>
          </w:p>
        </w:tc>
      </w:tr>
      <w:tr w:rsidR="00E518F5" w:rsidRPr="0042149B" w14:paraId="2A03BEFD" w14:textId="77777777" w:rsidTr="000B4F49">
        <w:tblPrEx>
          <w:tblCellMar>
            <w:right w:w="144" w:type="dxa"/>
          </w:tblCellMar>
        </w:tblPrEx>
        <w:trPr>
          <w:gridBefore w:val="1"/>
          <w:wBefore w:w="26" w:type="dxa"/>
          <w:trHeight w:val="2124"/>
        </w:trPr>
        <w:tc>
          <w:tcPr>
            <w:tcW w:w="540" w:type="dxa"/>
          </w:tcPr>
          <w:p w14:paraId="5B30B264" w14:textId="3D25D40F"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37</w:t>
            </w:r>
          </w:p>
        </w:tc>
        <w:tc>
          <w:tcPr>
            <w:tcW w:w="4230" w:type="dxa"/>
            <w:gridSpan w:val="3"/>
          </w:tcPr>
          <w:p w14:paraId="763895D2"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1F7F253F" wp14:editId="01A9657E">
                  <wp:extent cx="2441445" cy="1373313"/>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6967904E" w14:textId="5688F83B" w:rsidR="00B35198" w:rsidRPr="0042149B" w:rsidRDefault="00E3161A" w:rsidP="00B35198">
            <w:pPr>
              <w:rPr>
                <w:rFonts w:asciiTheme="minorHAnsi" w:hAnsiTheme="minorHAnsi" w:cstheme="minorHAnsi"/>
                <w:sz w:val="18"/>
                <w:szCs w:val="18"/>
              </w:rPr>
            </w:pPr>
            <w:r w:rsidRPr="00E3161A">
              <w:rPr>
                <w:rFonts w:asciiTheme="minorHAnsi" w:hAnsiTheme="minorHAnsi" w:cstheme="minorHAnsi"/>
                <w:b/>
                <w:bCs/>
                <w:sz w:val="18"/>
                <w:szCs w:val="18"/>
              </w:rPr>
              <w:t xml:space="preserve">SPEAKER NOTES: </w:t>
            </w:r>
            <w:r w:rsidR="00B35198" w:rsidRPr="0042149B">
              <w:rPr>
                <w:rFonts w:asciiTheme="minorHAnsi" w:hAnsiTheme="minorHAnsi" w:cstheme="minorHAnsi"/>
                <w:sz w:val="18"/>
                <w:szCs w:val="18"/>
              </w:rPr>
              <w:t>Here are some examples of the interplay between norms, attitudes, and sanctions. The first example, the behavior of slapping children, is influenced by attitudes, sanctions, and norms that all interact.</w:t>
            </w:r>
          </w:p>
          <w:p w14:paraId="4517F9DF"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 </w:t>
            </w:r>
          </w:p>
          <w:p w14:paraId="5363781C" w14:textId="43D9AB51" w:rsidR="00E518F5"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w:t>
            </w:r>
            <w:r w:rsidRPr="00B4454B">
              <w:rPr>
                <w:rFonts w:asciiTheme="minorHAnsi" w:hAnsiTheme="minorHAnsi" w:cstheme="minorHAnsi"/>
                <w:i/>
                <w:iCs/>
                <w:sz w:val="18"/>
                <w:szCs w:val="18"/>
              </w:rPr>
              <w:t>Read slide.]</w:t>
            </w:r>
          </w:p>
        </w:tc>
      </w:tr>
      <w:tr w:rsidR="00E518F5" w:rsidRPr="0042149B" w14:paraId="005C26DD" w14:textId="77777777" w:rsidTr="000B4F49">
        <w:tblPrEx>
          <w:tblCellMar>
            <w:right w:w="144" w:type="dxa"/>
          </w:tblCellMar>
        </w:tblPrEx>
        <w:trPr>
          <w:gridBefore w:val="1"/>
          <w:wBefore w:w="26" w:type="dxa"/>
          <w:trHeight w:val="2447"/>
        </w:trPr>
        <w:tc>
          <w:tcPr>
            <w:tcW w:w="540" w:type="dxa"/>
          </w:tcPr>
          <w:p w14:paraId="6CC2AA34" w14:textId="01282E16"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38</w:t>
            </w:r>
          </w:p>
        </w:tc>
        <w:tc>
          <w:tcPr>
            <w:tcW w:w="4230" w:type="dxa"/>
            <w:gridSpan w:val="3"/>
          </w:tcPr>
          <w:p w14:paraId="030872DF"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26304" behindDoc="0" locked="0" layoutInCell="1" allowOverlap="1" wp14:anchorId="72CD7DFC" wp14:editId="558B6A88">
                  <wp:simplePos x="0" y="0"/>
                  <wp:positionH relativeFrom="margin">
                    <wp:posOffset>-31115</wp:posOffset>
                  </wp:positionH>
                  <wp:positionV relativeFrom="margin">
                    <wp:posOffset>26035</wp:posOffset>
                  </wp:positionV>
                  <wp:extent cx="2439035" cy="1372235"/>
                  <wp:effectExtent l="12700" t="12700" r="12065" b="1206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62B90BA" w14:textId="31388A17" w:rsidR="00E518F5" w:rsidRPr="0042149B" w:rsidRDefault="00E518F5" w:rsidP="005C076B">
            <w:pPr>
              <w:rPr>
                <w:rFonts w:asciiTheme="minorHAnsi" w:hAnsiTheme="minorHAnsi" w:cstheme="minorHAnsi"/>
                <w:b/>
                <w:bCs/>
                <w:sz w:val="18"/>
                <w:szCs w:val="18"/>
              </w:rPr>
            </w:pPr>
          </w:p>
        </w:tc>
      </w:tr>
      <w:tr w:rsidR="00E518F5" w:rsidRPr="0042149B" w14:paraId="53C44222" w14:textId="77777777" w:rsidTr="000B4F49">
        <w:tblPrEx>
          <w:tblCellMar>
            <w:right w:w="144" w:type="dxa"/>
          </w:tblCellMar>
        </w:tblPrEx>
        <w:trPr>
          <w:gridBefore w:val="1"/>
          <w:wBefore w:w="26" w:type="dxa"/>
          <w:trHeight w:val="2124"/>
        </w:trPr>
        <w:tc>
          <w:tcPr>
            <w:tcW w:w="540" w:type="dxa"/>
          </w:tcPr>
          <w:p w14:paraId="6A4B9711" w14:textId="78FA9B45"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39</w:t>
            </w:r>
          </w:p>
        </w:tc>
        <w:tc>
          <w:tcPr>
            <w:tcW w:w="4230" w:type="dxa"/>
            <w:gridSpan w:val="3"/>
          </w:tcPr>
          <w:p w14:paraId="70EF5C83"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27328" behindDoc="0" locked="0" layoutInCell="1" allowOverlap="1" wp14:anchorId="1F6C27AD" wp14:editId="2A6FB0C5">
                  <wp:simplePos x="0" y="0"/>
                  <wp:positionH relativeFrom="margin">
                    <wp:posOffset>-31115</wp:posOffset>
                  </wp:positionH>
                  <wp:positionV relativeFrom="margin">
                    <wp:posOffset>27940</wp:posOffset>
                  </wp:positionV>
                  <wp:extent cx="2439035" cy="1372235"/>
                  <wp:effectExtent l="12700" t="12700" r="12065" b="1206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9BD070D" w14:textId="05F9048C" w:rsidR="00E518F5" w:rsidRPr="0042149B" w:rsidRDefault="00415357" w:rsidP="00B35198">
            <w:pPr>
              <w:rPr>
                <w:rFonts w:asciiTheme="minorHAnsi" w:hAnsiTheme="minorHAnsi" w:cstheme="minorHAnsi"/>
                <w:b/>
                <w:bCs/>
                <w:sz w:val="21"/>
                <w:szCs w:val="21"/>
              </w:rPr>
            </w:pPr>
            <w:r w:rsidRPr="00415357">
              <w:rPr>
                <w:rFonts w:asciiTheme="minorHAnsi" w:hAnsiTheme="minorHAnsi" w:cstheme="minorHAnsi"/>
                <w:b/>
                <w:bCs/>
                <w:sz w:val="18"/>
                <w:szCs w:val="18"/>
              </w:rPr>
              <w:t xml:space="preserve">SPEAKER NOTES: </w:t>
            </w:r>
            <w:r w:rsidR="00B35198" w:rsidRPr="0042149B">
              <w:rPr>
                <w:rFonts w:asciiTheme="minorHAnsi" w:hAnsiTheme="minorHAnsi" w:cstheme="minorHAnsi"/>
                <w:sz w:val="18"/>
                <w:szCs w:val="18"/>
              </w:rPr>
              <w:t>This is a repeat of the earlier slide, to remind us how norms influence behaviors, actually as a range of behavioral outcomes.</w:t>
            </w:r>
          </w:p>
        </w:tc>
      </w:tr>
      <w:tr w:rsidR="00E518F5" w:rsidRPr="0042149B" w14:paraId="2DBD7A10" w14:textId="77777777" w:rsidTr="000B4F49">
        <w:tblPrEx>
          <w:tblCellMar>
            <w:right w:w="144" w:type="dxa"/>
          </w:tblCellMar>
        </w:tblPrEx>
        <w:trPr>
          <w:gridBefore w:val="1"/>
          <w:wBefore w:w="26" w:type="dxa"/>
          <w:trHeight w:val="2124"/>
        </w:trPr>
        <w:tc>
          <w:tcPr>
            <w:tcW w:w="540" w:type="dxa"/>
          </w:tcPr>
          <w:p w14:paraId="61C391CE" w14:textId="39A52365"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40</w:t>
            </w:r>
          </w:p>
        </w:tc>
        <w:tc>
          <w:tcPr>
            <w:tcW w:w="4230" w:type="dxa"/>
            <w:gridSpan w:val="3"/>
          </w:tcPr>
          <w:p w14:paraId="26BD794F" w14:textId="77777777" w:rsidR="00E518F5" w:rsidRPr="0042149B" w:rsidRDefault="00E518F5" w:rsidP="007B28CC">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0C567EBB" wp14:editId="695D10B0">
                  <wp:extent cx="2441445" cy="1373313"/>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6802000C" w14:textId="45DB2D9C" w:rsidR="00B35198" w:rsidRPr="0042149B" w:rsidRDefault="00415357" w:rsidP="00B35198">
            <w:pPr>
              <w:rPr>
                <w:rFonts w:asciiTheme="minorHAnsi" w:hAnsiTheme="minorHAnsi" w:cstheme="minorHAnsi"/>
                <w:sz w:val="18"/>
                <w:szCs w:val="18"/>
              </w:rPr>
            </w:pPr>
            <w:r w:rsidRPr="00415357">
              <w:rPr>
                <w:rFonts w:asciiTheme="minorHAnsi" w:hAnsiTheme="minorHAnsi" w:cstheme="minorHAnsi"/>
                <w:b/>
                <w:bCs/>
                <w:sz w:val="18"/>
                <w:szCs w:val="18"/>
              </w:rPr>
              <w:t>NOTE TO FACILITATOR</w:t>
            </w:r>
            <w:r>
              <w:rPr>
                <w:rFonts w:asciiTheme="minorHAnsi" w:hAnsiTheme="minorHAnsi" w:cstheme="minorHAnsi"/>
                <w:b/>
                <w:bCs/>
                <w:sz w:val="18"/>
                <w:szCs w:val="18"/>
              </w:rPr>
              <w:t xml:space="preserve">: </w:t>
            </w:r>
            <w:r w:rsidR="00B35198" w:rsidRPr="0042149B">
              <w:rPr>
                <w:rFonts w:asciiTheme="minorHAnsi" w:hAnsiTheme="minorHAnsi" w:cstheme="minorHAnsi"/>
                <w:sz w:val="18"/>
                <w:szCs w:val="18"/>
              </w:rPr>
              <w:t xml:space="preserve">This diagram shows a general socioecological model, with the speaker notes providing examples related to GBV. Speaker note text can be swapped with other examples relevant to the participants. </w:t>
            </w:r>
          </w:p>
          <w:p w14:paraId="70B98ACE" w14:textId="77777777" w:rsidR="00B35198" w:rsidRPr="0042149B" w:rsidRDefault="00B35198" w:rsidP="00B35198">
            <w:pPr>
              <w:rPr>
                <w:rFonts w:asciiTheme="minorHAnsi" w:hAnsiTheme="minorHAnsi" w:cstheme="minorHAnsi"/>
                <w:b/>
                <w:bCs/>
                <w:sz w:val="18"/>
                <w:szCs w:val="18"/>
              </w:rPr>
            </w:pPr>
          </w:p>
          <w:p w14:paraId="453723AA" w14:textId="67C52FD1" w:rsidR="00B35198" w:rsidRPr="0042149B" w:rsidRDefault="00415357" w:rsidP="00B35198">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B35198" w:rsidRPr="0042149B">
              <w:rPr>
                <w:rFonts w:asciiTheme="minorHAnsi" w:hAnsiTheme="minorHAnsi" w:cstheme="minorHAnsi"/>
                <w:sz w:val="18"/>
                <w:szCs w:val="18"/>
              </w:rPr>
              <w:t>To think about the norms within the socioecological model, this visual illustrates how social norms permeate all levels of society. Let's walk through the socioecological model using violence prevention as an example.</w:t>
            </w:r>
          </w:p>
          <w:p w14:paraId="5A31E390" w14:textId="77777777" w:rsidR="00B35198" w:rsidRPr="0042149B" w:rsidRDefault="00B35198" w:rsidP="00B35198">
            <w:pPr>
              <w:rPr>
                <w:rFonts w:asciiTheme="minorHAnsi" w:hAnsiTheme="minorHAnsi" w:cstheme="minorHAnsi"/>
                <w:sz w:val="18"/>
                <w:szCs w:val="18"/>
              </w:rPr>
            </w:pPr>
          </w:p>
          <w:p w14:paraId="6F60195B" w14:textId="190EE9E3"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 xml:space="preserve">At the individual level, you see attitudes and beliefs related to violence. </w:t>
            </w:r>
          </w:p>
          <w:p w14:paraId="6C2F766A" w14:textId="77777777" w:rsidR="00B35198" w:rsidRPr="0042149B" w:rsidRDefault="00B35198" w:rsidP="00B35198">
            <w:pPr>
              <w:rPr>
                <w:rFonts w:asciiTheme="minorHAnsi" w:hAnsiTheme="minorHAnsi" w:cstheme="minorHAnsi"/>
                <w:sz w:val="18"/>
                <w:szCs w:val="18"/>
              </w:rPr>
            </w:pPr>
          </w:p>
          <w:p w14:paraId="54B9A7C7"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 xml:space="preserve">At the relationship level are expectations related to appropriate sexual behavior among peers or physical violence in the household. </w:t>
            </w:r>
          </w:p>
          <w:p w14:paraId="71665089"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 </w:t>
            </w:r>
          </w:p>
          <w:p w14:paraId="7D2C9067" w14:textId="73DEAF40"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 xml:space="preserve">At the community level there are normative expectations that tolerate or oppose sexual violence under certain conditions and that also play out in responses by kinship networks, religious leaders, police, or legal systems. </w:t>
            </w:r>
          </w:p>
          <w:p w14:paraId="40F61612" w14:textId="77777777" w:rsidR="00B35198" w:rsidRPr="0042149B" w:rsidRDefault="00B35198" w:rsidP="00B35198">
            <w:pPr>
              <w:rPr>
                <w:rFonts w:asciiTheme="minorHAnsi" w:hAnsiTheme="minorHAnsi" w:cstheme="minorHAnsi"/>
                <w:sz w:val="18"/>
                <w:szCs w:val="18"/>
              </w:rPr>
            </w:pPr>
          </w:p>
          <w:p w14:paraId="4DE38DA3" w14:textId="71635EF8" w:rsidR="00E518F5"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At the social level underlying inequalities based on gender, religious beliefs, or economic policies all play a role in encouraging or preventing violence.</w:t>
            </w:r>
          </w:p>
        </w:tc>
      </w:tr>
      <w:tr w:rsidR="00E518F5" w:rsidRPr="0042149B" w14:paraId="7D0C2E9B" w14:textId="77777777" w:rsidTr="000B4F49">
        <w:tblPrEx>
          <w:tblCellMar>
            <w:right w:w="144" w:type="dxa"/>
          </w:tblCellMar>
        </w:tblPrEx>
        <w:trPr>
          <w:gridBefore w:val="1"/>
          <w:wBefore w:w="26" w:type="dxa"/>
          <w:trHeight w:val="2124"/>
        </w:trPr>
        <w:tc>
          <w:tcPr>
            <w:tcW w:w="540" w:type="dxa"/>
          </w:tcPr>
          <w:p w14:paraId="5900751A" w14:textId="1202DA92"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41</w:t>
            </w:r>
          </w:p>
        </w:tc>
        <w:tc>
          <w:tcPr>
            <w:tcW w:w="4230" w:type="dxa"/>
            <w:gridSpan w:val="3"/>
          </w:tcPr>
          <w:p w14:paraId="0199569E"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1274C380" wp14:editId="1AF4CD87">
                  <wp:extent cx="2441445" cy="1373313"/>
                  <wp:effectExtent l="12700" t="12700" r="1016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109223E2" w14:textId="58A3314B" w:rsidR="00B35198" w:rsidRPr="0042149B" w:rsidRDefault="00415357" w:rsidP="00B35198">
            <w:pPr>
              <w:rPr>
                <w:rFonts w:asciiTheme="minorHAnsi" w:hAnsiTheme="minorHAnsi" w:cstheme="minorHAnsi"/>
                <w:sz w:val="18"/>
                <w:szCs w:val="18"/>
              </w:rPr>
            </w:pPr>
            <w:r w:rsidRPr="00415357">
              <w:rPr>
                <w:rFonts w:asciiTheme="minorHAnsi" w:hAnsiTheme="minorHAnsi" w:cstheme="minorHAnsi"/>
                <w:b/>
                <w:bCs/>
                <w:sz w:val="18"/>
                <w:szCs w:val="18"/>
              </w:rPr>
              <w:t>SPEAKER NOTES</w:t>
            </w:r>
            <w:r w:rsidRPr="00415357">
              <w:rPr>
                <w:rFonts w:asciiTheme="minorHAnsi" w:hAnsiTheme="minorHAnsi" w:cstheme="minorHAnsi"/>
                <w:sz w:val="18"/>
                <w:szCs w:val="18"/>
              </w:rPr>
              <w:t xml:space="preserve">: </w:t>
            </w:r>
            <w:r w:rsidR="00B35198" w:rsidRPr="0042149B">
              <w:rPr>
                <w:rFonts w:asciiTheme="minorHAnsi" w:hAnsiTheme="minorHAnsi" w:cstheme="minorHAnsi"/>
                <w:sz w:val="18"/>
                <w:szCs w:val="18"/>
              </w:rPr>
              <w:t xml:space="preserve">This </w:t>
            </w:r>
            <w:r w:rsidRPr="0042149B">
              <w:rPr>
                <w:rFonts w:asciiTheme="minorHAnsi" w:hAnsiTheme="minorHAnsi" w:cstheme="minorHAnsi"/>
                <w:sz w:val="18"/>
                <w:szCs w:val="18"/>
              </w:rPr>
              <w:t>brings</w:t>
            </w:r>
            <w:r w:rsidR="00B35198" w:rsidRPr="0042149B">
              <w:rPr>
                <w:rFonts w:asciiTheme="minorHAnsi" w:hAnsiTheme="minorHAnsi" w:cstheme="minorHAnsi"/>
                <w:sz w:val="18"/>
                <w:szCs w:val="18"/>
              </w:rPr>
              <w:t xml:space="preserve"> us to The Flower.</w:t>
            </w:r>
          </w:p>
          <w:p w14:paraId="5177583D" w14:textId="77777777" w:rsidR="00B35198" w:rsidRPr="0042149B" w:rsidRDefault="00B35198" w:rsidP="00B35198">
            <w:pPr>
              <w:rPr>
                <w:rFonts w:asciiTheme="minorHAnsi" w:hAnsiTheme="minorHAnsi" w:cstheme="minorHAnsi"/>
                <w:sz w:val="18"/>
                <w:szCs w:val="18"/>
              </w:rPr>
            </w:pPr>
          </w:p>
          <w:p w14:paraId="6A80EC68"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A sort of inversion of the social ecological model, the Flower visual more clearly defines power and social and gender norms at the heart of the ecosystem. Power and social norms are manifested in the different petals—at individual, institutional, services/resources, and society levels.</w:t>
            </w:r>
          </w:p>
          <w:p w14:paraId="6EFA4039" w14:textId="77777777" w:rsidR="00B35198" w:rsidRPr="0042149B" w:rsidRDefault="00B35198" w:rsidP="00B35198">
            <w:pPr>
              <w:rPr>
                <w:rFonts w:asciiTheme="minorHAnsi" w:hAnsiTheme="minorHAnsi" w:cstheme="minorHAnsi"/>
                <w:sz w:val="18"/>
                <w:szCs w:val="18"/>
              </w:rPr>
            </w:pPr>
          </w:p>
          <w:p w14:paraId="117EC0DF"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 xml:space="preserve">Social norms reinforce power status (often power-holders are defined by gender, age, ethnic group).  </w:t>
            </w:r>
          </w:p>
          <w:p w14:paraId="46B9EFB9" w14:textId="77777777" w:rsidR="00B35198" w:rsidRPr="0042149B" w:rsidRDefault="00B35198" w:rsidP="00B35198">
            <w:pPr>
              <w:rPr>
                <w:rFonts w:asciiTheme="minorHAnsi" w:hAnsiTheme="minorHAnsi" w:cstheme="minorHAnsi"/>
                <w:sz w:val="18"/>
                <w:szCs w:val="18"/>
              </w:rPr>
            </w:pPr>
          </w:p>
          <w:p w14:paraId="662E5556"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 xml:space="preserve">When projects aim to shift norms, they are essentially changing the balance of power or, more precisely, the power of current power holders. This may result in push back or unexpected consequences. </w:t>
            </w:r>
          </w:p>
          <w:p w14:paraId="1A8CA8E0" w14:textId="77777777" w:rsidR="00B35198" w:rsidRPr="0042149B" w:rsidRDefault="00B35198" w:rsidP="00B35198">
            <w:pPr>
              <w:rPr>
                <w:rFonts w:asciiTheme="minorHAnsi" w:hAnsiTheme="minorHAnsi" w:cstheme="minorHAnsi"/>
                <w:sz w:val="18"/>
                <w:szCs w:val="18"/>
              </w:rPr>
            </w:pPr>
          </w:p>
          <w:p w14:paraId="729C9BA6" w14:textId="21374AAE" w:rsidR="00E518F5" w:rsidRPr="0042149B" w:rsidRDefault="00B35198" w:rsidP="00B35198">
            <w:pPr>
              <w:rPr>
                <w:rFonts w:asciiTheme="minorHAnsi" w:hAnsiTheme="minorHAnsi" w:cstheme="minorHAnsi"/>
                <w:b/>
                <w:bCs/>
                <w:sz w:val="21"/>
                <w:szCs w:val="21"/>
              </w:rPr>
            </w:pPr>
            <w:r w:rsidRPr="0042149B">
              <w:rPr>
                <w:rFonts w:asciiTheme="minorHAnsi" w:hAnsiTheme="minorHAnsi" w:cstheme="minorHAnsi"/>
                <w:sz w:val="18"/>
                <w:szCs w:val="18"/>
              </w:rPr>
              <w:t>Because power is at the center, one can assume power holders are operating within and between petals.</w:t>
            </w:r>
          </w:p>
        </w:tc>
      </w:tr>
      <w:tr w:rsidR="00E518F5" w:rsidRPr="0042149B" w14:paraId="02C6FBE1" w14:textId="77777777" w:rsidTr="000B4F49">
        <w:tblPrEx>
          <w:tblCellMar>
            <w:right w:w="144" w:type="dxa"/>
          </w:tblCellMar>
        </w:tblPrEx>
        <w:trPr>
          <w:gridBefore w:val="1"/>
          <w:wBefore w:w="26" w:type="dxa"/>
          <w:trHeight w:val="2124"/>
        </w:trPr>
        <w:tc>
          <w:tcPr>
            <w:tcW w:w="540" w:type="dxa"/>
          </w:tcPr>
          <w:p w14:paraId="5764ED10" w14:textId="5D637D80"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42</w:t>
            </w:r>
          </w:p>
        </w:tc>
        <w:tc>
          <w:tcPr>
            <w:tcW w:w="4230" w:type="dxa"/>
            <w:gridSpan w:val="3"/>
          </w:tcPr>
          <w:p w14:paraId="55E76949"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5F63E568" wp14:editId="35B3800E">
                  <wp:extent cx="2441445" cy="1373313"/>
                  <wp:effectExtent l="12700" t="12700" r="1016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43471C9E" w14:textId="2A36E16A" w:rsidR="00415357" w:rsidRDefault="00415357" w:rsidP="00415357">
            <w:pPr>
              <w:rPr>
                <w:rFonts w:asciiTheme="minorHAnsi" w:hAnsiTheme="minorHAnsi" w:cstheme="minorHAnsi"/>
                <w:sz w:val="18"/>
                <w:szCs w:val="18"/>
              </w:rPr>
            </w:pPr>
            <w:r w:rsidRPr="00415357">
              <w:rPr>
                <w:rFonts w:asciiTheme="minorHAnsi" w:hAnsiTheme="minorHAnsi" w:cstheme="minorHAnsi"/>
                <w:b/>
                <w:bCs/>
                <w:sz w:val="18"/>
                <w:szCs w:val="18"/>
              </w:rPr>
              <w:t xml:space="preserve">NOTE TO FACILITATOR: </w:t>
            </w:r>
            <w:r w:rsidRPr="00415357">
              <w:rPr>
                <w:rFonts w:asciiTheme="minorHAnsi" w:hAnsiTheme="minorHAnsi" w:cstheme="minorHAnsi"/>
                <w:sz w:val="18"/>
                <w:szCs w:val="18"/>
              </w:rPr>
              <w:t>Distribute the handout of the eight features brief.</w:t>
            </w:r>
          </w:p>
          <w:p w14:paraId="16727887" w14:textId="77777777" w:rsidR="00415357" w:rsidRPr="00415357" w:rsidRDefault="00415357" w:rsidP="00415357">
            <w:pPr>
              <w:rPr>
                <w:rFonts w:asciiTheme="minorHAnsi" w:hAnsiTheme="minorHAnsi" w:cstheme="minorHAnsi"/>
                <w:sz w:val="18"/>
                <w:szCs w:val="18"/>
              </w:rPr>
            </w:pPr>
          </w:p>
          <w:p w14:paraId="0541543A" w14:textId="1A21C419" w:rsidR="00B35198" w:rsidRPr="0042149B" w:rsidRDefault="00415357" w:rsidP="00415357">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B35198" w:rsidRPr="0042149B">
              <w:rPr>
                <w:rFonts w:asciiTheme="minorHAnsi" w:hAnsiTheme="minorHAnsi" w:cstheme="minorHAnsi"/>
                <w:sz w:val="18"/>
                <w:szCs w:val="18"/>
              </w:rPr>
              <w:t>What does a norm look and feel like? On the slide are eight features of norms, which probably play out differently for different behaviors. They are important to understand to bring clarity as you design programs.</w:t>
            </w:r>
          </w:p>
          <w:p w14:paraId="3648F8F5" w14:textId="77777777" w:rsidR="00B35198" w:rsidRPr="0042149B" w:rsidRDefault="00B35198" w:rsidP="00B35198">
            <w:pPr>
              <w:rPr>
                <w:rFonts w:asciiTheme="minorHAnsi" w:hAnsiTheme="minorHAnsi" w:cstheme="minorHAnsi"/>
                <w:sz w:val="18"/>
                <w:szCs w:val="18"/>
              </w:rPr>
            </w:pPr>
          </w:p>
          <w:p w14:paraId="28839836"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Feature 1. Norms related to the behavior(s) of interest can be both harmful and protective.</w:t>
            </w:r>
          </w:p>
          <w:p w14:paraId="68F3C2BD" w14:textId="51405303" w:rsidR="00B35198"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Feature 2. Norms are embedded in a system of structural drivers that intersect and sustain the behavior(s). This includes</w:t>
            </w:r>
            <w:r w:rsidR="00B4454B">
              <w:rPr>
                <w:rFonts w:asciiTheme="minorHAnsi" w:hAnsiTheme="minorHAnsi" w:cstheme="minorHAnsi"/>
                <w:sz w:val="18"/>
                <w:szCs w:val="18"/>
              </w:rPr>
              <w:t xml:space="preserve"> </w:t>
            </w:r>
            <w:r w:rsidRPr="0042149B">
              <w:rPr>
                <w:rFonts w:asciiTheme="minorHAnsi" w:hAnsiTheme="minorHAnsi" w:cstheme="minorHAnsi"/>
                <w:sz w:val="18"/>
                <w:szCs w:val="18"/>
              </w:rPr>
              <w:t xml:space="preserve">access to resources; for example, access to healthcare is important to programs that seek to increase healthy behaviors. </w:t>
            </w:r>
          </w:p>
          <w:p w14:paraId="2BBD73A1" w14:textId="77777777" w:rsidR="00B4454B" w:rsidRPr="0042149B" w:rsidRDefault="00B4454B" w:rsidP="00B35198">
            <w:pPr>
              <w:rPr>
                <w:rFonts w:asciiTheme="minorHAnsi" w:hAnsiTheme="minorHAnsi" w:cstheme="minorHAnsi"/>
                <w:sz w:val="18"/>
                <w:szCs w:val="18"/>
              </w:rPr>
            </w:pPr>
          </w:p>
          <w:p w14:paraId="6A82BACD" w14:textId="1E09C3A7" w:rsidR="00B35198"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Feature 3. Not all norms have the same strength.</w:t>
            </w:r>
          </w:p>
          <w:p w14:paraId="77A3A12D" w14:textId="77777777" w:rsidR="00B4454B" w:rsidRPr="0042149B" w:rsidRDefault="00B4454B" w:rsidP="00B35198">
            <w:pPr>
              <w:rPr>
                <w:rFonts w:asciiTheme="minorHAnsi" w:hAnsiTheme="minorHAnsi" w:cstheme="minorHAnsi"/>
                <w:sz w:val="18"/>
                <w:szCs w:val="18"/>
              </w:rPr>
            </w:pPr>
          </w:p>
          <w:p w14:paraId="34454B20" w14:textId="5B6B2E70" w:rsidR="00B35198"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Feature 4. Norms can be aligned or misaligned with attitudes.</w:t>
            </w:r>
          </w:p>
          <w:p w14:paraId="39E15887" w14:textId="77777777" w:rsidR="00B4454B" w:rsidRPr="0042149B" w:rsidRDefault="00B4454B" w:rsidP="00B35198">
            <w:pPr>
              <w:rPr>
                <w:rFonts w:asciiTheme="minorHAnsi" w:hAnsiTheme="minorHAnsi" w:cstheme="minorHAnsi"/>
                <w:sz w:val="18"/>
                <w:szCs w:val="18"/>
              </w:rPr>
            </w:pPr>
          </w:p>
          <w:p w14:paraId="615FDFBE" w14:textId="150E04B8" w:rsidR="00B35198"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Feature 5. Norms are sustained by several reference groups with different influence.</w:t>
            </w:r>
          </w:p>
          <w:p w14:paraId="55D7B9DE" w14:textId="77777777" w:rsidR="00B4454B" w:rsidRPr="0042149B" w:rsidRDefault="00B4454B" w:rsidP="00B35198">
            <w:pPr>
              <w:rPr>
                <w:rFonts w:asciiTheme="minorHAnsi" w:hAnsiTheme="minorHAnsi" w:cstheme="minorHAnsi"/>
                <w:sz w:val="18"/>
                <w:szCs w:val="18"/>
              </w:rPr>
            </w:pPr>
          </w:p>
          <w:p w14:paraId="3617630D" w14:textId="62C00DFC" w:rsidR="00B35198"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Feature 6 . Power-holders may resist—or support—change.</w:t>
            </w:r>
          </w:p>
          <w:p w14:paraId="7CE55D6D" w14:textId="77777777" w:rsidR="00B4454B" w:rsidRPr="0042149B" w:rsidRDefault="00B4454B" w:rsidP="00B35198">
            <w:pPr>
              <w:rPr>
                <w:rFonts w:asciiTheme="minorHAnsi" w:hAnsiTheme="minorHAnsi" w:cstheme="minorHAnsi"/>
                <w:sz w:val="18"/>
                <w:szCs w:val="18"/>
              </w:rPr>
            </w:pPr>
          </w:p>
          <w:p w14:paraId="3A3FBA32" w14:textId="50026E3C" w:rsidR="00B35198"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Feature 7. Some people agree and comply with norms, while others do not.</w:t>
            </w:r>
          </w:p>
          <w:p w14:paraId="084BE5EB" w14:textId="77777777" w:rsidR="00B4454B" w:rsidRPr="0042149B" w:rsidRDefault="00B4454B" w:rsidP="00B35198">
            <w:pPr>
              <w:rPr>
                <w:rFonts w:asciiTheme="minorHAnsi" w:hAnsiTheme="minorHAnsi" w:cstheme="minorHAnsi"/>
                <w:sz w:val="18"/>
                <w:szCs w:val="18"/>
              </w:rPr>
            </w:pPr>
          </w:p>
          <w:p w14:paraId="1D9546B9" w14:textId="39D6ED27" w:rsidR="00E518F5"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Feature 8. Agency—an individual’s ability to make their own choices—can work in both healthy and unhealthy directions.</w:t>
            </w:r>
          </w:p>
        </w:tc>
      </w:tr>
      <w:tr w:rsidR="00E518F5" w:rsidRPr="0042149B" w14:paraId="77D06954" w14:textId="77777777" w:rsidTr="000B4F49">
        <w:tblPrEx>
          <w:tblCellMar>
            <w:right w:w="144" w:type="dxa"/>
          </w:tblCellMar>
        </w:tblPrEx>
        <w:trPr>
          <w:gridBefore w:val="1"/>
          <w:wBefore w:w="26" w:type="dxa"/>
          <w:trHeight w:val="2420"/>
        </w:trPr>
        <w:tc>
          <w:tcPr>
            <w:tcW w:w="540" w:type="dxa"/>
          </w:tcPr>
          <w:p w14:paraId="26B9A3F5" w14:textId="7CEDFBED"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43</w:t>
            </w:r>
          </w:p>
        </w:tc>
        <w:tc>
          <w:tcPr>
            <w:tcW w:w="4230" w:type="dxa"/>
            <w:gridSpan w:val="3"/>
          </w:tcPr>
          <w:p w14:paraId="3AD3B0D8" w14:textId="680A00FF" w:rsidR="00E518F5" w:rsidRPr="0042149B" w:rsidRDefault="00FF6044"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29376" behindDoc="0" locked="0" layoutInCell="1" allowOverlap="1" wp14:anchorId="2DDA40C7" wp14:editId="53172C84">
                  <wp:simplePos x="0" y="0"/>
                  <wp:positionH relativeFrom="margin">
                    <wp:posOffset>-32385</wp:posOffset>
                  </wp:positionH>
                  <wp:positionV relativeFrom="margin">
                    <wp:posOffset>28575</wp:posOffset>
                  </wp:positionV>
                  <wp:extent cx="2439035" cy="13722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2DE1DC2F" w14:textId="0A0ED46D" w:rsidR="00B35198" w:rsidRPr="0042149B" w:rsidRDefault="00415357" w:rsidP="00415357">
            <w:pPr>
              <w:rPr>
                <w:rFonts w:asciiTheme="minorHAnsi" w:hAnsiTheme="minorHAnsi" w:cstheme="minorHAnsi"/>
                <w:sz w:val="18"/>
                <w:szCs w:val="18"/>
              </w:rPr>
            </w:pPr>
            <w:r w:rsidRPr="00415357">
              <w:rPr>
                <w:rFonts w:asciiTheme="minorHAnsi" w:hAnsiTheme="minorHAnsi" w:cstheme="minorHAnsi"/>
                <w:b/>
                <w:bCs/>
                <w:sz w:val="18"/>
                <w:szCs w:val="18"/>
              </w:rPr>
              <w:t>NOTE TO FACILITATOR</w:t>
            </w:r>
            <w:r w:rsidRPr="00415357">
              <w:rPr>
                <w:rFonts w:asciiTheme="minorHAnsi" w:hAnsiTheme="minorHAnsi" w:cstheme="minorHAnsi"/>
                <w:sz w:val="18"/>
                <w:szCs w:val="18"/>
              </w:rPr>
              <w:t xml:space="preserve">: </w:t>
            </w:r>
            <w:r w:rsidR="00B35198" w:rsidRPr="0042149B">
              <w:rPr>
                <w:rFonts w:asciiTheme="minorHAnsi" w:hAnsiTheme="minorHAnsi" w:cstheme="minorHAnsi"/>
                <w:sz w:val="18"/>
                <w:szCs w:val="18"/>
              </w:rPr>
              <w:t>This is a small group exercise. The aim is to help participants to internalize the eight features vis-à-vis a range of behaviors. Participants may continue to work on project applications done earlier or ask them to select one norm and its relation to behaviors that the UPWARD project is aiming to shift. (See next slide on WASH.)</w:t>
            </w:r>
          </w:p>
          <w:p w14:paraId="4CC8CB85" w14:textId="77777777" w:rsidR="00B35198" w:rsidRPr="0042149B" w:rsidRDefault="00B35198" w:rsidP="00B35198">
            <w:pPr>
              <w:rPr>
                <w:rFonts w:asciiTheme="minorHAnsi" w:hAnsiTheme="minorHAnsi" w:cstheme="minorHAnsi"/>
                <w:sz w:val="18"/>
                <w:szCs w:val="18"/>
              </w:rPr>
            </w:pPr>
          </w:p>
          <w:p w14:paraId="4E347BFE"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PROCESS:</w:t>
            </w:r>
          </w:p>
          <w:p w14:paraId="4E858E79" w14:textId="77777777" w:rsidR="00B35198" w:rsidRPr="0042149B" w:rsidRDefault="00B35198" w:rsidP="00C46870">
            <w:pPr>
              <w:pStyle w:val="ListParagraph"/>
              <w:numPr>
                <w:ilvl w:val="0"/>
                <w:numId w:val="25"/>
              </w:numPr>
              <w:rPr>
                <w:rFonts w:cstheme="minorHAnsi"/>
                <w:sz w:val="18"/>
                <w:szCs w:val="18"/>
              </w:rPr>
            </w:pPr>
            <w:r w:rsidRPr="0042149B">
              <w:rPr>
                <w:rFonts w:cstheme="minorHAnsi"/>
                <w:sz w:val="18"/>
                <w:szCs w:val="18"/>
              </w:rPr>
              <w:t>Indicate that, once more, we will go into small groups to do an exercise on the eight features of social norms. The groups will again use the Google sheet to record their key discussion points.</w:t>
            </w:r>
          </w:p>
          <w:p w14:paraId="74B79192" w14:textId="77777777" w:rsidR="00B35198" w:rsidRPr="0042149B" w:rsidRDefault="00B35198" w:rsidP="00C46870">
            <w:pPr>
              <w:pStyle w:val="ListParagraph"/>
              <w:numPr>
                <w:ilvl w:val="0"/>
                <w:numId w:val="25"/>
              </w:numPr>
              <w:rPr>
                <w:rFonts w:cstheme="minorHAnsi"/>
                <w:sz w:val="18"/>
                <w:szCs w:val="18"/>
              </w:rPr>
            </w:pPr>
            <w:r w:rsidRPr="0042149B">
              <w:rPr>
                <w:rFonts w:cstheme="minorHAnsi"/>
                <w:sz w:val="18"/>
                <w:szCs w:val="18"/>
              </w:rPr>
              <w:t>Organize participants into the breakout rooms in small groups to explore ways they can apply the eight features of social norms in their program contexts.</w:t>
            </w:r>
          </w:p>
          <w:p w14:paraId="4158712B" w14:textId="77777777" w:rsidR="00B35198" w:rsidRPr="0042149B" w:rsidRDefault="00B35198" w:rsidP="00C46870">
            <w:pPr>
              <w:pStyle w:val="ListParagraph"/>
              <w:numPr>
                <w:ilvl w:val="0"/>
                <w:numId w:val="25"/>
              </w:numPr>
              <w:rPr>
                <w:rFonts w:cstheme="minorHAnsi"/>
                <w:sz w:val="18"/>
                <w:szCs w:val="18"/>
              </w:rPr>
            </w:pPr>
            <w:r w:rsidRPr="0042149B">
              <w:rPr>
                <w:rFonts w:cstheme="minorHAnsi"/>
                <w:sz w:val="18"/>
                <w:szCs w:val="18"/>
              </w:rPr>
              <w:t>Indicate that they have 20 minutes to discuss in their groups.</w:t>
            </w:r>
          </w:p>
          <w:p w14:paraId="78FA6472" w14:textId="77777777" w:rsidR="00B35198" w:rsidRPr="0042149B" w:rsidRDefault="00B35198" w:rsidP="00C46870">
            <w:pPr>
              <w:pStyle w:val="ListParagraph"/>
              <w:numPr>
                <w:ilvl w:val="0"/>
                <w:numId w:val="25"/>
              </w:numPr>
              <w:rPr>
                <w:rFonts w:cstheme="minorHAnsi"/>
                <w:sz w:val="18"/>
                <w:szCs w:val="18"/>
              </w:rPr>
            </w:pPr>
            <w:r w:rsidRPr="0042149B">
              <w:rPr>
                <w:rFonts w:cstheme="minorHAnsi"/>
                <w:sz w:val="18"/>
                <w:szCs w:val="18"/>
              </w:rPr>
              <w:t>Close the breakout rooms and invite volunteers to share the work of their small groups. Spend 10 minutes for this debriefing.</w:t>
            </w:r>
          </w:p>
          <w:p w14:paraId="6DD6E5CC" w14:textId="77777777" w:rsidR="00B35198" w:rsidRPr="0042149B" w:rsidRDefault="00B35198" w:rsidP="00C46870">
            <w:pPr>
              <w:pStyle w:val="ListParagraph"/>
              <w:numPr>
                <w:ilvl w:val="0"/>
                <w:numId w:val="25"/>
              </w:numPr>
              <w:rPr>
                <w:rFonts w:cstheme="minorHAnsi"/>
                <w:sz w:val="18"/>
                <w:szCs w:val="18"/>
              </w:rPr>
            </w:pPr>
            <w:r w:rsidRPr="0042149B">
              <w:rPr>
                <w:rFonts w:cstheme="minorHAnsi"/>
                <w:sz w:val="18"/>
                <w:szCs w:val="18"/>
              </w:rPr>
              <w:t xml:space="preserve">Ask if participants found this activity clear. Was there ambiguity? </w:t>
            </w:r>
          </w:p>
          <w:p w14:paraId="663419D8" w14:textId="4DCDDE53" w:rsidR="00E518F5" w:rsidRPr="0042149B" w:rsidRDefault="00B35198" w:rsidP="00C46870">
            <w:pPr>
              <w:pStyle w:val="ListParagraph"/>
              <w:numPr>
                <w:ilvl w:val="0"/>
                <w:numId w:val="25"/>
              </w:numPr>
              <w:rPr>
                <w:rFonts w:cstheme="minorHAnsi"/>
                <w:sz w:val="18"/>
                <w:szCs w:val="18"/>
              </w:rPr>
            </w:pPr>
            <w:r w:rsidRPr="0042149B">
              <w:rPr>
                <w:rFonts w:cstheme="minorHAnsi"/>
                <w:sz w:val="18"/>
                <w:szCs w:val="18"/>
              </w:rPr>
              <w:t>To close, ask how understanding these eight features might influence developing and implementing programs that aim to address the normative environment and foster behavior change.</w:t>
            </w:r>
          </w:p>
        </w:tc>
      </w:tr>
      <w:tr w:rsidR="00E518F5" w:rsidRPr="0042149B" w14:paraId="28D8D933" w14:textId="77777777" w:rsidTr="000B4F49">
        <w:tblPrEx>
          <w:tblCellMar>
            <w:right w:w="144" w:type="dxa"/>
          </w:tblCellMar>
        </w:tblPrEx>
        <w:trPr>
          <w:gridBefore w:val="1"/>
          <w:wBefore w:w="26" w:type="dxa"/>
          <w:trHeight w:val="1016"/>
        </w:trPr>
        <w:tc>
          <w:tcPr>
            <w:tcW w:w="540" w:type="dxa"/>
          </w:tcPr>
          <w:p w14:paraId="1165B102" w14:textId="473D9B14"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44</w:t>
            </w:r>
          </w:p>
        </w:tc>
        <w:tc>
          <w:tcPr>
            <w:tcW w:w="4230" w:type="dxa"/>
            <w:gridSpan w:val="3"/>
          </w:tcPr>
          <w:p w14:paraId="05444603"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30400" behindDoc="0" locked="0" layoutInCell="1" allowOverlap="1" wp14:anchorId="3168DE02" wp14:editId="5B306783">
                  <wp:simplePos x="0" y="0"/>
                  <wp:positionH relativeFrom="margin">
                    <wp:posOffset>-31115</wp:posOffset>
                  </wp:positionH>
                  <wp:positionV relativeFrom="margin">
                    <wp:posOffset>27305</wp:posOffset>
                  </wp:positionV>
                  <wp:extent cx="2439035" cy="1372235"/>
                  <wp:effectExtent l="12700" t="12700" r="12065" b="1206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221BC7E" w14:textId="358EFC62" w:rsidR="00415357" w:rsidRDefault="00415357" w:rsidP="00415357">
            <w:pPr>
              <w:rPr>
                <w:rFonts w:asciiTheme="minorHAnsi" w:hAnsiTheme="minorHAnsi" w:cstheme="minorHAnsi"/>
                <w:b/>
                <w:bCs/>
                <w:sz w:val="18"/>
                <w:szCs w:val="18"/>
              </w:rPr>
            </w:pPr>
            <w:r w:rsidRPr="00415357">
              <w:rPr>
                <w:rFonts w:asciiTheme="minorHAnsi" w:hAnsiTheme="minorHAnsi" w:cstheme="minorHAnsi"/>
                <w:b/>
                <w:bCs/>
                <w:sz w:val="18"/>
                <w:szCs w:val="18"/>
              </w:rPr>
              <w:t>Remove from slide deck if participants will be working on norms within their own projects.</w:t>
            </w:r>
          </w:p>
          <w:p w14:paraId="2E72344D" w14:textId="77777777" w:rsidR="00415357" w:rsidRPr="00415357" w:rsidRDefault="00415357" w:rsidP="00415357">
            <w:pPr>
              <w:rPr>
                <w:rFonts w:asciiTheme="minorHAnsi" w:hAnsiTheme="minorHAnsi" w:cstheme="minorHAnsi"/>
                <w:sz w:val="18"/>
                <w:szCs w:val="18"/>
              </w:rPr>
            </w:pPr>
          </w:p>
          <w:p w14:paraId="6A6013DE" w14:textId="0348F077" w:rsidR="00B35198" w:rsidRPr="0042149B" w:rsidRDefault="00415357" w:rsidP="00415357">
            <w:pPr>
              <w:rPr>
                <w:rFonts w:asciiTheme="minorHAnsi" w:hAnsiTheme="minorHAnsi" w:cstheme="minorHAnsi"/>
                <w:sz w:val="18"/>
                <w:szCs w:val="18"/>
              </w:rPr>
            </w:pPr>
            <w:r w:rsidRPr="00415357">
              <w:rPr>
                <w:rFonts w:asciiTheme="minorHAnsi" w:hAnsiTheme="minorHAnsi" w:cstheme="minorHAnsi"/>
                <w:b/>
                <w:bCs/>
                <w:sz w:val="18"/>
                <w:szCs w:val="18"/>
              </w:rPr>
              <w:t>SPEAKER NOTES:</w:t>
            </w:r>
            <w:r w:rsidRPr="00415357">
              <w:rPr>
                <w:rFonts w:asciiTheme="minorHAnsi" w:hAnsiTheme="minorHAnsi" w:cstheme="minorHAnsi"/>
                <w:sz w:val="18"/>
                <w:szCs w:val="18"/>
              </w:rPr>
              <w:t xml:space="preserve"> </w:t>
            </w:r>
            <w:r w:rsidR="00B35198" w:rsidRPr="0042149B">
              <w:rPr>
                <w:rFonts w:asciiTheme="minorHAnsi" w:hAnsiTheme="minorHAnsi" w:cstheme="minorHAnsi"/>
                <w:sz w:val="18"/>
                <w:szCs w:val="18"/>
              </w:rPr>
              <w:t>The norms on the slide were identified during formative assessments for the Uplifting Women’s Participation in Water-Related Decision-Making (UPWARD) Project in Tanzania. UPWARD aimed to shift gendered social norms regarding women’s participation in water decisions by working with community leaders and women’s groups. In addition, local government authority and WASH governance institutions were the site of trainings and reflective discussions on the importance of including women’s voices to empower women with water resources management capabilities and</w:t>
            </w:r>
          </w:p>
          <w:p w14:paraId="02E726AF" w14:textId="77777777" w:rsidR="00B35198" w:rsidRPr="0042149B" w:rsidRDefault="00B35198" w:rsidP="00B35198">
            <w:pPr>
              <w:rPr>
                <w:rFonts w:asciiTheme="minorHAnsi" w:hAnsiTheme="minorHAnsi" w:cstheme="minorHAnsi"/>
                <w:sz w:val="18"/>
                <w:szCs w:val="18"/>
              </w:rPr>
            </w:pPr>
            <w:r w:rsidRPr="0042149B">
              <w:rPr>
                <w:rFonts w:asciiTheme="minorHAnsi" w:hAnsiTheme="minorHAnsi" w:cstheme="minorHAnsi"/>
                <w:sz w:val="18"/>
                <w:szCs w:val="18"/>
              </w:rPr>
              <w:t>encouraging greater participation in decisionmaking.</w:t>
            </w:r>
          </w:p>
          <w:p w14:paraId="78C3C4CA" w14:textId="77777777" w:rsidR="00B35198" w:rsidRPr="0042149B" w:rsidRDefault="00B35198" w:rsidP="00B35198">
            <w:pPr>
              <w:rPr>
                <w:rFonts w:asciiTheme="minorHAnsi" w:hAnsiTheme="minorHAnsi" w:cstheme="minorHAnsi"/>
                <w:sz w:val="18"/>
                <w:szCs w:val="18"/>
              </w:rPr>
            </w:pPr>
          </w:p>
          <w:p w14:paraId="273EA1FB" w14:textId="09616297" w:rsidR="00E518F5" w:rsidRPr="0042149B" w:rsidRDefault="00B35198" w:rsidP="00B35198">
            <w:pPr>
              <w:rPr>
                <w:rFonts w:asciiTheme="minorHAnsi" w:hAnsiTheme="minorHAnsi" w:cstheme="minorHAnsi"/>
                <w:b/>
                <w:bCs/>
                <w:sz w:val="21"/>
                <w:szCs w:val="21"/>
              </w:rPr>
            </w:pPr>
            <w:r w:rsidRPr="0042149B">
              <w:rPr>
                <w:rFonts w:asciiTheme="minorHAnsi" w:hAnsiTheme="minorHAnsi" w:cstheme="minorHAnsi"/>
                <w:sz w:val="18"/>
                <w:szCs w:val="18"/>
              </w:rPr>
              <w:t>You can use this information, which is also in your handouts, as reference when working in your small groups.  </w:t>
            </w:r>
          </w:p>
        </w:tc>
      </w:tr>
      <w:tr w:rsidR="00E518F5" w:rsidRPr="0042149B" w14:paraId="25AF2256" w14:textId="77777777" w:rsidTr="000B4F49">
        <w:tblPrEx>
          <w:tblCellMar>
            <w:right w:w="144" w:type="dxa"/>
          </w:tblCellMar>
        </w:tblPrEx>
        <w:trPr>
          <w:gridBefore w:val="1"/>
          <w:wBefore w:w="26" w:type="dxa"/>
          <w:trHeight w:val="2124"/>
        </w:trPr>
        <w:tc>
          <w:tcPr>
            <w:tcW w:w="540" w:type="dxa"/>
          </w:tcPr>
          <w:p w14:paraId="7DA625DD" w14:textId="3C58BA80"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45</w:t>
            </w:r>
          </w:p>
        </w:tc>
        <w:tc>
          <w:tcPr>
            <w:tcW w:w="4230" w:type="dxa"/>
            <w:gridSpan w:val="3"/>
          </w:tcPr>
          <w:p w14:paraId="6A079D92" w14:textId="77777777" w:rsidR="00E518F5" w:rsidRPr="0042149B" w:rsidRDefault="00E518F5" w:rsidP="007B28CC">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6ED59530" wp14:editId="78FAFBD1">
                  <wp:extent cx="2441445" cy="13733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tc>
        <w:tc>
          <w:tcPr>
            <w:tcW w:w="4680" w:type="dxa"/>
            <w:gridSpan w:val="3"/>
          </w:tcPr>
          <w:p w14:paraId="4134E7D8" w14:textId="3B119E15" w:rsidR="00E518F5" w:rsidRPr="0042149B" w:rsidRDefault="00415357" w:rsidP="00415357">
            <w:pPr>
              <w:spacing w:after="160"/>
              <w:rPr>
                <w:rFonts w:asciiTheme="minorHAnsi" w:hAnsiTheme="minorHAnsi" w:cstheme="minorHAnsi"/>
                <w:sz w:val="18"/>
                <w:szCs w:val="18"/>
              </w:rPr>
            </w:pPr>
            <w:r w:rsidRPr="00415357">
              <w:rPr>
                <w:rFonts w:asciiTheme="minorHAnsi" w:hAnsiTheme="minorHAnsi" w:cstheme="minorHAnsi"/>
                <w:b/>
                <w:bCs/>
                <w:sz w:val="18"/>
                <w:szCs w:val="18"/>
              </w:rPr>
              <w:t>NOTE TO FACILITATOR</w:t>
            </w:r>
            <w:r w:rsidRPr="00415357">
              <w:rPr>
                <w:rFonts w:asciiTheme="minorHAnsi" w:hAnsiTheme="minorHAnsi" w:cstheme="minorHAnsi"/>
                <w:sz w:val="18"/>
                <w:szCs w:val="18"/>
              </w:rPr>
              <w:t xml:space="preserve">: </w:t>
            </w:r>
            <w:r w:rsidR="00B35198" w:rsidRPr="0042149B">
              <w:rPr>
                <w:rFonts w:asciiTheme="minorHAnsi" w:hAnsiTheme="minorHAnsi" w:cstheme="minorHAnsi"/>
                <w:sz w:val="18"/>
                <w:szCs w:val="18"/>
              </w:rPr>
              <w:t>This is a handout. Copy this table into a Google sheet for participants to use in their small group activity. Insert the link on the slide prior to facilitation.</w:t>
            </w:r>
          </w:p>
        </w:tc>
      </w:tr>
      <w:tr w:rsidR="00E518F5" w:rsidRPr="0042149B" w14:paraId="7EB9FB65" w14:textId="77777777" w:rsidTr="000B4F49">
        <w:tblPrEx>
          <w:tblCellMar>
            <w:right w:w="144" w:type="dxa"/>
          </w:tblCellMar>
        </w:tblPrEx>
        <w:trPr>
          <w:gridBefore w:val="1"/>
          <w:wBefore w:w="26" w:type="dxa"/>
          <w:trHeight w:val="2124"/>
        </w:trPr>
        <w:tc>
          <w:tcPr>
            <w:tcW w:w="540" w:type="dxa"/>
          </w:tcPr>
          <w:p w14:paraId="4AC5010D" w14:textId="5F5E2246"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46</w:t>
            </w:r>
          </w:p>
        </w:tc>
        <w:tc>
          <w:tcPr>
            <w:tcW w:w="4230" w:type="dxa"/>
            <w:gridSpan w:val="3"/>
          </w:tcPr>
          <w:p w14:paraId="02C63854"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4CE7D831" wp14:editId="1931BDB5">
                  <wp:extent cx="2441445" cy="1373313"/>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096B9183" w14:textId="1117865C" w:rsidR="00E518F5" w:rsidRPr="0042149B" w:rsidRDefault="00FF6044" w:rsidP="007B28CC">
            <w:pPr>
              <w:rPr>
                <w:rFonts w:asciiTheme="minorHAnsi" w:hAnsiTheme="minorHAnsi" w:cstheme="minorHAnsi"/>
                <w:b/>
                <w:bCs/>
                <w:sz w:val="18"/>
                <w:szCs w:val="18"/>
              </w:rPr>
            </w:pPr>
            <w:r w:rsidRPr="0042149B">
              <w:rPr>
                <w:rFonts w:asciiTheme="minorHAnsi" w:hAnsiTheme="minorHAnsi" w:cstheme="minorHAnsi"/>
                <w:sz w:val="18"/>
                <w:szCs w:val="18"/>
              </w:rPr>
              <w:t>The norms focus of TJ was to reduce normative barriers by breaking communication taboos and shifting reproductive health-related gender roles. The value-add of the TJ norms focus was both in family planning outcomes, as well as cross-sectoral benefits from TJ’s integration into non-family planning projects.</w:t>
            </w:r>
          </w:p>
        </w:tc>
      </w:tr>
      <w:tr w:rsidR="00E518F5" w:rsidRPr="0042149B" w14:paraId="7D7F45C2" w14:textId="77777777" w:rsidTr="000B4F49">
        <w:tblPrEx>
          <w:tblCellMar>
            <w:right w:w="144" w:type="dxa"/>
          </w:tblCellMar>
        </w:tblPrEx>
        <w:trPr>
          <w:gridBefore w:val="1"/>
          <w:wBefore w:w="26" w:type="dxa"/>
          <w:trHeight w:val="2124"/>
        </w:trPr>
        <w:tc>
          <w:tcPr>
            <w:tcW w:w="540" w:type="dxa"/>
          </w:tcPr>
          <w:p w14:paraId="3FEE5A5A" w14:textId="57DAC819"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47</w:t>
            </w:r>
          </w:p>
        </w:tc>
        <w:tc>
          <w:tcPr>
            <w:tcW w:w="4230" w:type="dxa"/>
            <w:gridSpan w:val="3"/>
          </w:tcPr>
          <w:p w14:paraId="360D0563"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25EB629F" wp14:editId="66CBC5B7">
                  <wp:extent cx="2441445" cy="1373313"/>
                  <wp:effectExtent l="12700" t="12700" r="1016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2DC7E005" w14:textId="6BF2A278"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Before delving into specific examples, let’s identify the important benefits of adding a social norms focus into SBC programs.</w:t>
            </w:r>
          </w:p>
          <w:p w14:paraId="67E9ED97" w14:textId="77777777" w:rsidR="000B4F49" w:rsidRPr="0042149B" w:rsidRDefault="000B4F49" w:rsidP="00C46870">
            <w:pPr>
              <w:pStyle w:val="ListParagraph"/>
              <w:numPr>
                <w:ilvl w:val="0"/>
                <w:numId w:val="26"/>
              </w:numPr>
              <w:rPr>
                <w:rFonts w:cstheme="minorHAnsi"/>
                <w:sz w:val="18"/>
                <w:szCs w:val="18"/>
              </w:rPr>
            </w:pPr>
            <w:r w:rsidRPr="0042149B">
              <w:rPr>
                <w:rFonts w:cstheme="minorHAnsi"/>
                <w:sz w:val="18"/>
                <w:szCs w:val="18"/>
              </w:rPr>
              <w:t>An enabling environment will support sustained change at scale.</w:t>
            </w:r>
          </w:p>
          <w:p w14:paraId="144CA887" w14:textId="77777777" w:rsidR="000B4F49" w:rsidRPr="0042149B" w:rsidRDefault="000B4F49" w:rsidP="00C46870">
            <w:pPr>
              <w:pStyle w:val="ListParagraph"/>
              <w:numPr>
                <w:ilvl w:val="0"/>
                <w:numId w:val="26"/>
              </w:numPr>
              <w:rPr>
                <w:rFonts w:cstheme="minorHAnsi"/>
                <w:sz w:val="18"/>
                <w:szCs w:val="18"/>
              </w:rPr>
            </w:pPr>
            <w:r w:rsidRPr="0042149B">
              <w:rPr>
                <w:rFonts w:cstheme="minorHAnsi"/>
                <w:sz w:val="18"/>
                <w:szCs w:val="18"/>
              </w:rPr>
              <w:t>The same norms often drive behaviors within and across sectors. </w:t>
            </w:r>
          </w:p>
          <w:p w14:paraId="5BEA0162" w14:textId="77777777" w:rsidR="000B4F49" w:rsidRPr="0042149B" w:rsidRDefault="000B4F49" w:rsidP="00C46870">
            <w:pPr>
              <w:pStyle w:val="ListParagraph"/>
              <w:numPr>
                <w:ilvl w:val="0"/>
                <w:numId w:val="26"/>
              </w:numPr>
              <w:rPr>
                <w:rFonts w:cstheme="minorHAnsi"/>
                <w:sz w:val="18"/>
                <w:szCs w:val="18"/>
              </w:rPr>
            </w:pPr>
            <w:r w:rsidRPr="0042149B">
              <w:rPr>
                <w:rFonts w:cstheme="minorHAnsi"/>
                <w:sz w:val="18"/>
                <w:szCs w:val="18"/>
              </w:rPr>
              <w:t xml:space="preserve">A social norms focus provides opportunities for collaboration across sectors and allows leveraging of resources that can increase program efficiency. </w:t>
            </w:r>
          </w:p>
          <w:p w14:paraId="59070608" w14:textId="27F708D7" w:rsidR="00E518F5"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We’ll talk about each of these in more detail, starting with different techniques.</w:t>
            </w:r>
          </w:p>
        </w:tc>
      </w:tr>
      <w:tr w:rsidR="00E518F5" w:rsidRPr="0042149B" w14:paraId="21D832C4" w14:textId="77777777" w:rsidTr="000B4F49">
        <w:tblPrEx>
          <w:tblCellMar>
            <w:right w:w="144" w:type="dxa"/>
          </w:tblCellMar>
        </w:tblPrEx>
        <w:trPr>
          <w:gridBefore w:val="1"/>
          <w:wBefore w:w="26" w:type="dxa"/>
          <w:trHeight w:val="2447"/>
        </w:trPr>
        <w:tc>
          <w:tcPr>
            <w:tcW w:w="540" w:type="dxa"/>
          </w:tcPr>
          <w:p w14:paraId="16A4100D" w14:textId="323661C2"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48</w:t>
            </w:r>
          </w:p>
        </w:tc>
        <w:tc>
          <w:tcPr>
            <w:tcW w:w="4230" w:type="dxa"/>
            <w:gridSpan w:val="3"/>
          </w:tcPr>
          <w:p w14:paraId="2F087DD8"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32448" behindDoc="0" locked="0" layoutInCell="1" allowOverlap="1" wp14:anchorId="124F07A4" wp14:editId="435094C7">
                  <wp:simplePos x="0" y="0"/>
                  <wp:positionH relativeFrom="margin">
                    <wp:posOffset>-31115</wp:posOffset>
                  </wp:positionH>
                  <wp:positionV relativeFrom="margin">
                    <wp:posOffset>25400</wp:posOffset>
                  </wp:positionV>
                  <wp:extent cx="2439035" cy="1372235"/>
                  <wp:effectExtent l="12700" t="12700" r="12065" b="120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3D08701" w14:textId="5ED9138A" w:rsidR="00E518F5" w:rsidRPr="00415357" w:rsidRDefault="00415357" w:rsidP="00313D2E">
            <w:pPr>
              <w:rPr>
                <w:rFonts w:asciiTheme="minorHAnsi" w:hAnsiTheme="minorHAnsi" w:cstheme="minorHAnsi"/>
                <w:b/>
                <w:bCs/>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Here’s a quick introduction to Tekponon Jikuagou, or TJ, a USAID-funded norms-shifting intervention to address low modern family planning uptake in Benin. TJ was implemented by IRH with CARE International and Plan International between 2010-2017.</w:t>
            </w:r>
          </w:p>
        </w:tc>
      </w:tr>
      <w:tr w:rsidR="00E518F5" w:rsidRPr="0042149B" w14:paraId="3DC5A2ED" w14:textId="77777777" w:rsidTr="000B4F49">
        <w:tblPrEx>
          <w:tblCellMar>
            <w:right w:w="144" w:type="dxa"/>
          </w:tblCellMar>
        </w:tblPrEx>
        <w:trPr>
          <w:gridBefore w:val="1"/>
          <w:wBefore w:w="26" w:type="dxa"/>
          <w:trHeight w:val="2124"/>
        </w:trPr>
        <w:tc>
          <w:tcPr>
            <w:tcW w:w="540" w:type="dxa"/>
          </w:tcPr>
          <w:p w14:paraId="7E20575A" w14:textId="56A23E9A"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49</w:t>
            </w:r>
          </w:p>
        </w:tc>
        <w:tc>
          <w:tcPr>
            <w:tcW w:w="4230" w:type="dxa"/>
            <w:gridSpan w:val="3"/>
          </w:tcPr>
          <w:p w14:paraId="39C402D8" w14:textId="77777777" w:rsidR="00E518F5" w:rsidRPr="0042149B" w:rsidRDefault="00E518F5" w:rsidP="007B28CC">
            <w:pPr>
              <w:ind w:right="1771"/>
              <w:rPr>
                <w:rFonts w:asciiTheme="minorHAnsi" w:hAnsiTheme="minorHAnsi" w:cstheme="minorHAnsi"/>
                <w:b/>
                <w:bCs/>
                <w:noProof/>
                <w:sz w:val="18"/>
                <w:szCs w:val="18"/>
              </w:rPr>
            </w:pPr>
            <w:r w:rsidRPr="0042149B">
              <w:rPr>
                <w:rFonts w:asciiTheme="minorHAnsi" w:hAnsiTheme="minorHAnsi" w:cstheme="minorHAnsi"/>
                <w:b/>
                <w:bCs/>
                <w:noProof/>
                <w:sz w:val="18"/>
                <w:szCs w:val="18"/>
              </w:rPr>
              <w:drawing>
                <wp:anchor distT="0" distB="0" distL="114300" distR="114300" simplePos="0" relativeHeight="253033472" behindDoc="0" locked="0" layoutInCell="1" allowOverlap="1" wp14:anchorId="71FC2D83" wp14:editId="57ECF518">
                  <wp:simplePos x="0" y="0"/>
                  <wp:positionH relativeFrom="margin">
                    <wp:posOffset>-31115</wp:posOffset>
                  </wp:positionH>
                  <wp:positionV relativeFrom="margin">
                    <wp:posOffset>27940</wp:posOffset>
                  </wp:positionV>
                  <wp:extent cx="2439035" cy="1372235"/>
                  <wp:effectExtent l="12700" t="12700" r="12065" b="1206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FADE8B8" w14:textId="4DC7FCFD" w:rsidR="00E518F5" w:rsidRPr="0042149B" w:rsidRDefault="00415357" w:rsidP="00313D2E">
            <w:pPr>
              <w:rPr>
                <w:rFonts w:asciiTheme="minorHAnsi" w:hAnsiTheme="minorHAnsi" w:cstheme="minorHAnsi"/>
                <w:b/>
                <w:bCs/>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The norms focus of TJ was to reduce normative barriers by breaking communication taboos and shifting reproductive health-related gender roles. The value-add of the TJ norms focus was both in family planning outcomes, as well as cross-sectoral benefits from TJ’s integration into non-family planning projects.</w:t>
            </w:r>
          </w:p>
        </w:tc>
      </w:tr>
      <w:tr w:rsidR="00E518F5" w:rsidRPr="0042149B" w14:paraId="330EC913" w14:textId="77777777" w:rsidTr="000B4F49">
        <w:tblPrEx>
          <w:tblCellMar>
            <w:right w:w="144" w:type="dxa"/>
          </w:tblCellMar>
        </w:tblPrEx>
        <w:trPr>
          <w:gridBefore w:val="1"/>
          <w:wBefore w:w="26" w:type="dxa"/>
          <w:trHeight w:val="2124"/>
        </w:trPr>
        <w:tc>
          <w:tcPr>
            <w:tcW w:w="540" w:type="dxa"/>
          </w:tcPr>
          <w:p w14:paraId="5D17870D" w14:textId="03E1CA18"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50</w:t>
            </w:r>
          </w:p>
        </w:tc>
        <w:tc>
          <w:tcPr>
            <w:tcW w:w="4230" w:type="dxa"/>
            <w:gridSpan w:val="3"/>
          </w:tcPr>
          <w:p w14:paraId="6AA4F023" w14:textId="77777777" w:rsidR="00E518F5" w:rsidRPr="0042149B" w:rsidRDefault="00E518F5" w:rsidP="007B28CC">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35B6D7A2" wp14:editId="27BE120F">
                  <wp:extent cx="2441445" cy="1373313"/>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5C008353" w14:textId="38DBEBE0"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TJ worked through social connections to reduce the barriers that lead to unmet need. Many demand-creation efforts focus on improving knowledge and attitudes, forgetting the social barriers to people acting on their desire to space births using modern methods. For TJ, formative research had identified and found the importance of gender and social norms related to gender roles that underlay the high unmet need in TJ communities.</w:t>
            </w:r>
          </w:p>
          <w:p w14:paraId="03341879" w14:textId="77777777" w:rsidR="00E10633" w:rsidRPr="0042149B" w:rsidRDefault="00E10633" w:rsidP="000B4F49">
            <w:pPr>
              <w:rPr>
                <w:rFonts w:asciiTheme="minorHAnsi" w:hAnsiTheme="minorHAnsi" w:cstheme="minorHAnsi"/>
                <w:sz w:val="18"/>
                <w:szCs w:val="18"/>
              </w:rPr>
            </w:pPr>
          </w:p>
          <w:p w14:paraId="1ABAF23A" w14:textId="29BD4B85"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The goal of TJ was to create a social environment that enabled married couples to achieve their fertility desires, including by using modern methods of family planning. It was implemented by four local NGOs interested in integrating family planning into their work. The components of the intervention that helped accomplish this were:</w:t>
            </w:r>
          </w:p>
          <w:p w14:paraId="10EB6434" w14:textId="77777777" w:rsidR="000B4F49" w:rsidRPr="0042149B" w:rsidRDefault="000B4F49" w:rsidP="00C46870">
            <w:pPr>
              <w:pStyle w:val="ListParagraph"/>
              <w:numPr>
                <w:ilvl w:val="0"/>
                <w:numId w:val="27"/>
              </w:numPr>
              <w:rPr>
                <w:rFonts w:cstheme="minorHAnsi"/>
                <w:sz w:val="18"/>
                <w:szCs w:val="18"/>
              </w:rPr>
            </w:pPr>
            <w:r w:rsidRPr="0042149B">
              <w:rPr>
                <w:rFonts w:cstheme="minorHAnsi"/>
                <w:sz w:val="18"/>
                <w:szCs w:val="18"/>
              </w:rPr>
              <w:t>Social mapping with communities, to identify highly influential social groups for family planning behaviors through which to implement intervention activities</w:t>
            </w:r>
          </w:p>
          <w:p w14:paraId="316FDD28" w14:textId="77777777" w:rsidR="000B4F49" w:rsidRPr="0042149B" w:rsidRDefault="000B4F49" w:rsidP="00C46870">
            <w:pPr>
              <w:pStyle w:val="ListParagraph"/>
              <w:numPr>
                <w:ilvl w:val="0"/>
                <w:numId w:val="27"/>
              </w:numPr>
              <w:rPr>
                <w:rFonts w:cstheme="minorHAnsi"/>
                <w:sz w:val="18"/>
                <w:szCs w:val="18"/>
              </w:rPr>
            </w:pPr>
            <w:r w:rsidRPr="0042149B">
              <w:rPr>
                <w:rFonts w:cstheme="minorHAnsi"/>
                <w:sz w:val="18"/>
                <w:szCs w:val="18"/>
              </w:rPr>
              <w:t xml:space="preserve">Support influential groups in critical and reflective dialogue about social and gender norm barriers and taboos related to family planning </w:t>
            </w:r>
          </w:p>
          <w:p w14:paraId="2B841F33" w14:textId="77777777" w:rsidR="000B4F49" w:rsidRPr="0042149B" w:rsidRDefault="000B4F49" w:rsidP="00C46870">
            <w:pPr>
              <w:pStyle w:val="ListParagraph"/>
              <w:numPr>
                <w:ilvl w:val="0"/>
                <w:numId w:val="27"/>
              </w:numPr>
              <w:rPr>
                <w:rFonts w:cstheme="minorHAnsi"/>
                <w:sz w:val="18"/>
                <w:szCs w:val="18"/>
              </w:rPr>
            </w:pPr>
            <w:r w:rsidRPr="0042149B">
              <w:rPr>
                <w:rFonts w:cstheme="minorHAnsi"/>
                <w:sz w:val="18"/>
                <w:szCs w:val="18"/>
              </w:rPr>
              <w:t xml:space="preserve">Encourage influential individuals to diffuse new ideas about family planning, share information about barriers to family planning, and mobilize ongoing public dialogue </w:t>
            </w:r>
          </w:p>
          <w:p w14:paraId="06ADAEF0" w14:textId="77777777" w:rsidR="000B4F49" w:rsidRPr="0042149B" w:rsidRDefault="000B4F49" w:rsidP="00C46870">
            <w:pPr>
              <w:pStyle w:val="ListParagraph"/>
              <w:numPr>
                <w:ilvl w:val="0"/>
                <w:numId w:val="27"/>
              </w:numPr>
              <w:rPr>
                <w:rFonts w:cstheme="minorHAnsi"/>
                <w:sz w:val="18"/>
                <w:szCs w:val="18"/>
              </w:rPr>
            </w:pPr>
            <w:r w:rsidRPr="0042149B">
              <w:rPr>
                <w:rFonts w:cstheme="minorHAnsi"/>
                <w:sz w:val="18"/>
                <w:szCs w:val="18"/>
              </w:rPr>
              <w:t>Link family planning providers with influential groups, allowing correct information about methods and services to flow through influential networks, and encourage their communities to seek information and services</w:t>
            </w:r>
          </w:p>
          <w:p w14:paraId="549D5691" w14:textId="501CE4A2" w:rsidR="00E518F5" w:rsidRPr="0042149B" w:rsidRDefault="000B4F49" w:rsidP="00C46870">
            <w:pPr>
              <w:pStyle w:val="ListParagraph"/>
              <w:numPr>
                <w:ilvl w:val="0"/>
                <w:numId w:val="27"/>
              </w:numPr>
              <w:rPr>
                <w:rFonts w:cstheme="minorHAnsi"/>
                <w:sz w:val="18"/>
                <w:szCs w:val="18"/>
              </w:rPr>
            </w:pPr>
            <w:r w:rsidRPr="0042149B">
              <w:rPr>
                <w:rFonts w:cstheme="minorHAnsi"/>
                <w:sz w:val="18"/>
                <w:szCs w:val="18"/>
              </w:rPr>
              <w:t>Use radio to expand reach of these new ideas, and build an broader enabling normative environment.</w:t>
            </w:r>
          </w:p>
        </w:tc>
      </w:tr>
      <w:tr w:rsidR="00E518F5" w:rsidRPr="0042149B" w14:paraId="757747F8" w14:textId="77777777" w:rsidTr="000B4F49">
        <w:tblPrEx>
          <w:tblCellMar>
            <w:right w:w="144" w:type="dxa"/>
          </w:tblCellMar>
        </w:tblPrEx>
        <w:trPr>
          <w:gridBefore w:val="1"/>
          <w:wBefore w:w="26" w:type="dxa"/>
          <w:trHeight w:val="1556"/>
        </w:trPr>
        <w:tc>
          <w:tcPr>
            <w:tcW w:w="540" w:type="dxa"/>
          </w:tcPr>
          <w:p w14:paraId="5944B3EB" w14:textId="490662F9"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51</w:t>
            </w:r>
          </w:p>
        </w:tc>
        <w:tc>
          <w:tcPr>
            <w:tcW w:w="4230" w:type="dxa"/>
            <w:gridSpan w:val="3"/>
          </w:tcPr>
          <w:p w14:paraId="0FCFA49C"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0D29616A" wp14:editId="224905A3">
                  <wp:extent cx="2441445" cy="1373313"/>
                  <wp:effectExtent l="12700" t="12700" r="1016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3BB72C4B" w14:textId="5D6F3EF8" w:rsidR="000A5F38" w:rsidRPr="0042149B" w:rsidRDefault="000A5F38" w:rsidP="007B28CC">
            <w:pPr>
              <w:ind w:right="1771"/>
              <w:rPr>
                <w:rFonts w:asciiTheme="minorHAnsi" w:hAnsiTheme="minorHAnsi" w:cstheme="minorHAnsi"/>
                <w:b/>
                <w:bCs/>
                <w:noProof/>
              </w:rPr>
            </w:pPr>
          </w:p>
        </w:tc>
        <w:tc>
          <w:tcPr>
            <w:tcW w:w="4680" w:type="dxa"/>
            <w:gridSpan w:val="3"/>
          </w:tcPr>
          <w:p w14:paraId="7DE852B4" w14:textId="0B69C7FB"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 xml:space="preserve">On this slide, we share quotes from TJ participants explaining the social norms that prevented couple communication about, and use of, family planning. </w:t>
            </w:r>
          </w:p>
          <w:p w14:paraId="54B9BFC5" w14:textId="77777777" w:rsidR="000B4F49" w:rsidRPr="0042149B" w:rsidRDefault="000B4F49" w:rsidP="000B4F49">
            <w:pPr>
              <w:rPr>
                <w:rFonts w:asciiTheme="minorHAnsi" w:hAnsiTheme="minorHAnsi" w:cstheme="minorHAnsi"/>
                <w:sz w:val="18"/>
                <w:szCs w:val="18"/>
              </w:rPr>
            </w:pPr>
          </w:p>
          <w:p w14:paraId="74FED67C"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A husband interviewed said, “I don’t know what my wife thinks about family planning; we have never talked about it. In our culture, men and women should not talk about these things—this is the reason I have never discussed family planning with my wife.” </w:t>
            </w:r>
          </w:p>
          <w:p w14:paraId="6F773ECB" w14:textId="77777777" w:rsidR="000B4F49" w:rsidRPr="0042149B" w:rsidRDefault="000B4F49" w:rsidP="000B4F49">
            <w:pPr>
              <w:rPr>
                <w:rFonts w:asciiTheme="minorHAnsi" w:hAnsiTheme="minorHAnsi" w:cstheme="minorHAnsi"/>
                <w:sz w:val="18"/>
                <w:szCs w:val="18"/>
              </w:rPr>
            </w:pPr>
          </w:p>
          <w:p w14:paraId="4CB0D361"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A wife interviewed said, “There is not one single person in any of my networks who can give me positive information on family planning—they are all against it.” </w:t>
            </w:r>
          </w:p>
          <w:p w14:paraId="7D2AFEA0" w14:textId="36A9FDCA" w:rsidR="00E518F5" w:rsidRPr="0042149B" w:rsidRDefault="000B4F49" w:rsidP="000B4F49">
            <w:pPr>
              <w:rPr>
                <w:rFonts w:asciiTheme="minorHAnsi" w:hAnsiTheme="minorHAnsi" w:cstheme="minorHAnsi"/>
                <w:b/>
                <w:bCs/>
                <w:sz w:val="21"/>
                <w:szCs w:val="21"/>
              </w:rPr>
            </w:pPr>
            <w:r w:rsidRPr="0042149B">
              <w:rPr>
                <w:rFonts w:asciiTheme="minorHAnsi" w:hAnsiTheme="minorHAnsi" w:cstheme="minorHAnsi"/>
                <w:sz w:val="18"/>
                <w:szCs w:val="18"/>
              </w:rPr>
              <w:t>These quotes capture the difficulty in this normative environment both of discussing and seeking family planning.</w:t>
            </w:r>
          </w:p>
        </w:tc>
      </w:tr>
      <w:tr w:rsidR="00E518F5" w:rsidRPr="0042149B" w14:paraId="0E0A6CB1" w14:textId="77777777" w:rsidTr="000B4F49">
        <w:tblPrEx>
          <w:tblCellMar>
            <w:right w:w="144" w:type="dxa"/>
          </w:tblCellMar>
        </w:tblPrEx>
        <w:trPr>
          <w:gridBefore w:val="1"/>
          <w:wBefore w:w="26" w:type="dxa"/>
          <w:trHeight w:val="2124"/>
        </w:trPr>
        <w:tc>
          <w:tcPr>
            <w:tcW w:w="540" w:type="dxa"/>
          </w:tcPr>
          <w:p w14:paraId="7C10DB11" w14:textId="40F71A2F"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52</w:t>
            </w:r>
          </w:p>
        </w:tc>
        <w:tc>
          <w:tcPr>
            <w:tcW w:w="4230" w:type="dxa"/>
            <w:gridSpan w:val="3"/>
          </w:tcPr>
          <w:p w14:paraId="66D98D9A"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75EC26C6" wp14:editId="09A08285">
                  <wp:extent cx="2441445" cy="1373313"/>
                  <wp:effectExtent l="12700" t="12700" r="10160" b="114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DB1239F" w14:textId="2BEAB975" w:rsidR="000A5F38" w:rsidRPr="0042149B" w:rsidRDefault="000A5F38" w:rsidP="007B28CC">
            <w:pPr>
              <w:ind w:right="1771"/>
              <w:rPr>
                <w:rFonts w:asciiTheme="minorHAnsi" w:hAnsiTheme="minorHAnsi" w:cstheme="minorHAnsi"/>
                <w:b/>
                <w:bCs/>
                <w:noProof/>
              </w:rPr>
            </w:pPr>
          </w:p>
        </w:tc>
        <w:tc>
          <w:tcPr>
            <w:tcW w:w="4680" w:type="dxa"/>
            <w:gridSpan w:val="3"/>
          </w:tcPr>
          <w:p w14:paraId="6EC78A9D" w14:textId="3699C7B9"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 xml:space="preserve">As those quotes illustrated, norms were influencing people to NOT act on their intentions.  </w:t>
            </w:r>
          </w:p>
          <w:p w14:paraId="781D948E" w14:textId="77777777" w:rsidR="000B4F49" w:rsidRPr="0042149B" w:rsidRDefault="000B4F49" w:rsidP="000B4F49">
            <w:pPr>
              <w:rPr>
                <w:rFonts w:asciiTheme="minorHAnsi" w:hAnsiTheme="minorHAnsi" w:cstheme="minorHAnsi"/>
                <w:sz w:val="18"/>
                <w:szCs w:val="18"/>
              </w:rPr>
            </w:pPr>
          </w:p>
          <w:p w14:paraId="21D8FE9A"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In this situation, two of the norms at play were: “in this community, couples do not discuss FP” and “people in this community think that if a husband allows his spouse to use family planning, he is not ‘controlling’ his wife”</w:t>
            </w:r>
          </w:p>
          <w:p w14:paraId="1CAC2CE5" w14:textId="77777777" w:rsidR="000B4F49" w:rsidRPr="0042149B" w:rsidRDefault="000B4F49" w:rsidP="000B4F49">
            <w:pPr>
              <w:rPr>
                <w:rFonts w:asciiTheme="minorHAnsi" w:hAnsiTheme="minorHAnsi" w:cstheme="minorHAnsi"/>
                <w:sz w:val="18"/>
                <w:szCs w:val="18"/>
              </w:rPr>
            </w:pPr>
          </w:p>
          <w:p w14:paraId="14430398"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The result was that people felt there was peer stigma to talking about family planning as well as to using family planning. By reducing that stigma, and opening space for men to engage in dialogue about their and their partners current and future family planning, TJ helped to address this unmet demand.</w:t>
            </w:r>
          </w:p>
          <w:p w14:paraId="69ED8CBF" w14:textId="77777777" w:rsidR="000B4F49" w:rsidRPr="0042149B" w:rsidRDefault="000B4F49" w:rsidP="000B4F49">
            <w:pPr>
              <w:rPr>
                <w:rFonts w:asciiTheme="minorHAnsi" w:hAnsiTheme="minorHAnsi" w:cstheme="minorHAnsi"/>
                <w:sz w:val="18"/>
                <w:szCs w:val="18"/>
              </w:rPr>
            </w:pPr>
          </w:p>
          <w:p w14:paraId="593D73DF"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The impact was that men’s and women’s family planning use almost doubled in less than a year. </w:t>
            </w:r>
          </w:p>
          <w:p w14:paraId="2BBD08E1" w14:textId="25930EDA" w:rsidR="00E518F5"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w:t>
            </w:r>
          </w:p>
        </w:tc>
      </w:tr>
      <w:tr w:rsidR="00E518F5" w:rsidRPr="0042149B" w14:paraId="363B690F" w14:textId="77777777" w:rsidTr="000B4F49">
        <w:tblPrEx>
          <w:tblCellMar>
            <w:right w:w="144" w:type="dxa"/>
          </w:tblCellMar>
        </w:tblPrEx>
        <w:trPr>
          <w:gridBefore w:val="1"/>
          <w:wBefore w:w="26" w:type="dxa"/>
          <w:trHeight w:val="2447"/>
        </w:trPr>
        <w:tc>
          <w:tcPr>
            <w:tcW w:w="540" w:type="dxa"/>
          </w:tcPr>
          <w:p w14:paraId="40F88AAF" w14:textId="6CAA27A3"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53</w:t>
            </w:r>
          </w:p>
        </w:tc>
        <w:tc>
          <w:tcPr>
            <w:tcW w:w="4230" w:type="dxa"/>
            <w:gridSpan w:val="3"/>
          </w:tcPr>
          <w:p w14:paraId="19ED20E3"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35520" behindDoc="0" locked="0" layoutInCell="1" allowOverlap="1" wp14:anchorId="15C370FF" wp14:editId="01A0D34B">
                  <wp:simplePos x="0" y="0"/>
                  <wp:positionH relativeFrom="margin">
                    <wp:posOffset>-31115</wp:posOffset>
                  </wp:positionH>
                  <wp:positionV relativeFrom="margin">
                    <wp:posOffset>26035</wp:posOffset>
                  </wp:positionV>
                  <wp:extent cx="2439035" cy="1372235"/>
                  <wp:effectExtent l="12700" t="12700" r="12065" b="1206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68AAD81" w14:textId="77777777" w:rsidR="00415357" w:rsidRPr="00415357" w:rsidRDefault="00415357" w:rsidP="00415357">
            <w:pPr>
              <w:rPr>
                <w:rFonts w:asciiTheme="minorHAnsi" w:hAnsiTheme="minorHAnsi" w:cstheme="minorHAnsi"/>
                <w:sz w:val="16"/>
                <w:szCs w:val="16"/>
              </w:rPr>
            </w:pPr>
            <w:r w:rsidRPr="00415357">
              <w:rPr>
                <w:rFonts w:asciiTheme="minorHAnsi" w:hAnsiTheme="minorHAnsi" w:cstheme="minorHAnsi"/>
                <w:b/>
                <w:bCs/>
                <w:sz w:val="16"/>
                <w:szCs w:val="16"/>
              </w:rPr>
              <w:t>NOTE TO FACILITATOR</w:t>
            </w:r>
            <w:r w:rsidRPr="00415357">
              <w:rPr>
                <w:rFonts w:asciiTheme="minorHAnsi" w:hAnsiTheme="minorHAnsi" w:cstheme="minorHAnsi"/>
                <w:sz w:val="16"/>
                <w:szCs w:val="16"/>
              </w:rPr>
              <w:t>:</w:t>
            </w:r>
          </w:p>
          <w:p w14:paraId="23F62A9A" w14:textId="77777777" w:rsidR="000B4F49" w:rsidRPr="0042149B" w:rsidRDefault="000B4F49" w:rsidP="000B4F49">
            <w:pPr>
              <w:rPr>
                <w:rFonts w:asciiTheme="minorHAnsi" w:hAnsiTheme="minorHAnsi" w:cstheme="minorHAnsi"/>
                <w:sz w:val="16"/>
                <w:szCs w:val="16"/>
              </w:rPr>
            </w:pPr>
            <w:r w:rsidRPr="0042149B">
              <w:rPr>
                <w:rFonts w:asciiTheme="minorHAnsi" w:hAnsiTheme="minorHAnsi" w:cstheme="minorHAnsi"/>
                <w:sz w:val="16"/>
                <w:szCs w:val="16"/>
              </w:rPr>
              <w:t xml:space="preserve">As we look at this slide, I want you to remember the slide we presented earlier, that showed how a single norm can impact multiple outcomes. This concept was at play in the multi-sectoral impact of TJ. Because norms, including, for example, those about couples’ communication have relevance in multiple sectors, shifting one norm had implications for outcomes in other sectors. </w:t>
            </w:r>
          </w:p>
          <w:p w14:paraId="35CD2392" w14:textId="77777777" w:rsidR="000B4F49" w:rsidRPr="0042149B" w:rsidRDefault="000B4F49" w:rsidP="000B4F49">
            <w:pPr>
              <w:rPr>
                <w:rFonts w:asciiTheme="minorHAnsi" w:hAnsiTheme="minorHAnsi" w:cstheme="minorHAnsi"/>
                <w:sz w:val="16"/>
                <w:szCs w:val="16"/>
              </w:rPr>
            </w:pPr>
          </w:p>
          <w:p w14:paraId="19DA78C6" w14:textId="77777777" w:rsidR="000B4F49" w:rsidRPr="0042149B" w:rsidRDefault="000B4F49" w:rsidP="000B4F49">
            <w:pPr>
              <w:rPr>
                <w:rFonts w:asciiTheme="minorHAnsi" w:hAnsiTheme="minorHAnsi" w:cstheme="minorHAnsi"/>
                <w:sz w:val="16"/>
                <w:szCs w:val="16"/>
              </w:rPr>
            </w:pPr>
            <w:r w:rsidRPr="0042149B">
              <w:rPr>
                <w:rFonts w:asciiTheme="minorHAnsi" w:hAnsiTheme="minorHAnsi" w:cstheme="minorHAnsi"/>
                <w:sz w:val="16"/>
                <w:szCs w:val="16"/>
              </w:rPr>
              <w:t xml:space="preserve">TJ was integrated into nutrition, literacy training, and water, sanitation, and hygiene projects by four NGOs that aimed to increase their development impact by adding a family planning component. </w:t>
            </w:r>
          </w:p>
          <w:p w14:paraId="6D580A82" w14:textId="77777777" w:rsidR="000B4F49" w:rsidRPr="0042149B" w:rsidRDefault="000B4F49" w:rsidP="000B4F49">
            <w:pPr>
              <w:rPr>
                <w:rFonts w:asciiTheme="minorHAnsi" w:hAnsiTheme="minorHAnsi" w:cstheme="minorHAnsi"/>
                <w:sz w:val="16"/>
                <w:szCs w:val="16"/>
              </w:rPr>
            </w:pPr>
          </w:p>
          <w:p w14:paraId="3913589E" w14:textId="65982179" w:rsidR="00E518F5" w:rsidRPr="0042149B" w:rsidRDefault="000B4F49" w:rsidP="000B4F49">
            <w:pPr>
              <w:rPr>
                <w:rFonts w:asciiTheme="minorHAnsi" w:hAnsiTheme="minorHAnsi" w:cstheme="minorHAnsi"/>
                <w:b/>
                <w:bCs/>
                <w:sz w:val="16"/>
                <w:szCs w:val="16"/>
              </w:rPr>
            </w:pPr>
            <w:r w:rsidRPr="0042149B">
              <w:rPr>
                <w:rFonts w:asciiTheme="minorHAnsi" w:hAnsiTheme="minorHAnsi" w:cstheme="minorHAnsi"/>
                <w:sz w:val="16"/>
                <w:szCs w:val="16"/>
              </w:rPr>
              <w:t>The addition of TJ had the impact of greater community participation in activities in these other sectors. and the gender norms shifting from male engagement in TJ lead to greater male support for efforts in these other sectors. This diagram shows how the TJ social norms focus lead to shifting in gender inequality and family planning taboo norms that had implications for behaviors in other sectors.</w:t>
            </w:r>
          </w:p>
        </w:tc>
      </w:tr>
      <w:tr w:rsidR="00E518F5" w:rsidRPr="0042149B" w14:paraId="6B3FB546" w14:textId="77777777" w:rsidTr="000B4F49">
        <w:tblPrEx>
          <w:tblCellMar>
            <w:right w:w="144" w:type="dxa"/>
          </w:tblCellMar>
        </w:tblPrEx>
        <w:trPr>
          <w:gridBefore w:val="1"/>
          <w:wBefore w:w="26" w:type="dxa"/>
          <w:trHeight w:val="2124"/>
        </w:trPr>
        <w:tc>
          <w:tcPr>
            <w:tcW w:w="540" w:type="dxa"/>
          </w:tcPr>
          <w:p w14:paraId="203A3F1D" w14:textId="76DF9360"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t>54</w:t>
            </w:r>
          </w:p>
        </w:tc>
        <w:tc>
          <w:tcPr>
            <w:tcW w:w="4230" w:type="dxa"/>
            <w:gridSpan w:val="3"/>
          </w:tcPr>
          <w:p w14:paraId="75940D21"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36544" behindDoc="0" locked="0" layoutInCell="1" allowOverlap="1" wp14:anchorId="7F297144" wp14:editId="6E511F5B">
                  <wp:simplePos x="0" y="0"/>
                  <wp:positionH relativeFrom="margin">
                    <wp:posOffset>-32385</wp:posOffset>
                  </wp:positionH>
                  <wp:positionV relativeFrom="margin">
                    <wp:posOffset>30480</wp:posOffset>
                  </wp:positionV>
                  <wp:extent cx="2439035" cy="137223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4BC8A3C6" w14:textId="635555A1" w:rsidR="00E518F5" w:rsidRPr="0042149B" w:rsidRDefault="00313D2E" w:rsidP="00313D2E">
            <w:pPr>
              <w:rPr>
                <w:rFonts w:asciiTheme="minorHAnsi" w:hAnsiTheme="minorHAnsi" w:cstheme="minorHAnsi"/>
                <w:b/>
                <w:bCs/>
                <w:sz w:val="18"/>
                <w:szCs w:val="18"/>
              </w:rPr>
            </w:pPr>
            <w:r w:rsidRPr="0042149B">
              <w:rPr>
                <w:rFonts w:asciiTheme="minorHAnsi" w:hAnsiTheme="minorHAnsi" w:cstheme="minorHAnsi"/>
                <w:sz w:val="18"/>
                <w:szCs w:val="18"/>
              </w:rPr>
              <w:t xml:space="preserve">  </w:t>
            </w:r>
          </w:p>
        </w:tc>
      </w:tr>
      <w:tr w:rsidR="00E518F5" w:rsidRPr="0042149B" w14:paraId="7FFBFDBB" w14:textId="77777777" w:rsidTr="000B4F49">
        <w:tblPrEx>
          <w:tblCellMar>
            <w:right w:w="144" w:type="dxa"/>
          </w:tblCellMar>
        </w:tblPrEx>
        <w:trPr>
          <w:gridBefore w:val="1"/>
          <w:wBefore w:w="26" w:type="dxa"/>
          <w:trHeight w:val="2124"/>
        </w:trPr>
        <w:tc>
          <w:tcPr>
            <w:tcW w:w="540" w:type="dxa"/>
          </w:tcPr>
          <w:p w14:paraId="18289274" w14:textId="4DFF7C2F" w:rsidR="00E518F5" w:rsidRPr="0042149B" w:rsidRDefault="00470360" w:rsidP="00470360">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55</w:t>
            </w:r>
          </w:p>
        </w:tc>
        <w:tc>
          <w:tcPr>
            <w:tcW w:w="4230" w:type="dxa"/>
            <w:gridSpan w:val="3"/>
          </w:tcPr>
          <w:p w14:paraId="5E4E932E" w14:textId="77777777" w:rsidR="00E518F5" w:rsidRPr="0042149B" w:rsidRDefault="00E518F5" w:rsidP="007B28CC">
            <w:pPr>
              <w:ind w:right="1771"/>
              <w:rPr>
                <w:rFonts w:asciiTheme="minorHAnsi" w:hAnsiTheme="minorHAnsi" w:cstheme="minorHAnsi"/>
                <w:b/>
                <w:bCs/>
                <w:sz w:val="18"/>
                <w:szCs w:val="18"/>
              </w:rPr>
            </w:pPr>
            <w:r w:rsidRPr="0042149B">
              <w:rPr>
                <w:rFonts w:asciiTheme="minorHAnsi" w:hAnsiTheme="minorHAnsi" w:cstheme="minorHAnsi"/>
                <w:b/>
                <w:bCs/>
                <w:noProof/>
                <w:sz w:val="18"/>
                <w:szCs w:val="18"/>
              </w:rPr>
              <w:drawing>
                <wp:inline distT="0" distB="0" distL="0" distR="0" wp14:anchorId="05BCF29A" wp14:editId="07613E75">
                  <wp:extent cx="2441445" cy="1373313"/>
                  <wp:effectExtent l="12700" t="12700" r="1016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67872ED3" w14:textId="431A2D74" w:rsidR="000A5F38" w:rsidRPr="0042149B" w:rsidRDefault="000A5F38" w:rsidP="007B28CC">
            <w:pPr>
              <w:ind w:right="1771"/>
              <w:rPr>
                <w:rFonts w:asciiTheme="minorHAnsi" w:hAnsiTheme="minorHAnsi" w:cstheme="minorHAnsi"/>
                <w:b/>
                <w:bCs/>
                <w:sz w:val="18"/>
                <w:szCs w:val="18"/>
              </w:rPr>
            </w:pPr>
          </w:p>
        </w:tc>
        <w:tc>
          <w:tcPr>
            <w:tcW w:w="4680" w:type="dxa"/>
            <w:gridSpan w:val="3"/>
          </w:tcPr>
          <w:p w14:paraId="5944FFEA" w14:textId="5B8B8BDE"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SPEAKER NOTES</w:t>
            </w:r>
            <w:r w:rsidRPr="00415357">
              <w:rPr>
                <w:rFonts w:asciiTheme="minorHAnsi" w:hAnsiTheme="minorHAnsi" w:cstheme="minorHAnsi"/>
                <w:sz w:val="18"/>
                <w:szCs w:val="18"/>
              </w:rPr>
              <w:t xml:space="preserve">: </w:t>
            </w:r>
            <w:r w:rsidR="000B4F49" w:rsidRPr="0042149B">
              <w:rPr>
                <w:rFonts w:asciiTheme="minorHAnsi" w:hAnsiTheme="minorHAnsi" w:cstheme="minorHAnsi"/>
                <w:sz w:val="18"/>
                <w:szCs w:val="18"/>
              </w:rPr>
              <w:t xml:space="preserve">I’m going to introduce the Saleema project, a norms-shifting intervention to stop female genital cutting in Sudan. </w:t>
            </w:r>
          </w:p>
          <w:p w14:paraId="471A8E72" w14:textId="77777777" w:rsidR="000B4F49" w:rsidRPr="0042149B" w:rsidRDefault="000B4F49" w:rsidP="000B4F49">
            <w:pPr>
              <w:rPr>
                <w:rFonts w:asciiTheme="minorHAnsi" w:hAnsiTheme="minorHAnsi" w:cstheme="minorHAnsi"/>
                <w:sz w:val="18"/>
                <w:szCs w:val="18"/>
              </w:rPr>
            </w:pPr>
          </w:p>
          <w:p w14:paraId="481C47D1" w14:textId="60D78E78" w:rsidR="00E518F5" w:rsidRPr="0042149B" w:rsidRDefault="000B4F49" w:rsidP="000B4F49">
            <w:pPr>
              <w:spacing w:after="160"/>
              <w:rPr>
                <w:rFonts w:asciiTheme="minorHAnsi" w:hAnsiTheme="minorHAnsi" w:cstheme="minorHAnsi"/>
                <w:sz w:val="18"/>
                <w:szCs w:val="18"/>
              </w:rPr>
            </w:pPr>
            <w:r w:rsidRPr="0042149B">
              <w:rPr>
                <w:rFonts w:asciiTheme="minorHAnsi" w:hAnsiTheme="minorHAnsi" w:cstheme="minorHAnsi"/>
                <w:sz w:val="18"/>
                <w:szCs w:val="18"/>
              </w:rPr>
              <w:t>[Read the slide content.]</w:t>
            </w:r>
          </w:p>
        </w:tc>
      </w:tr>
      <w:tr w:rsidR="000B4F49" w:rsidRPr="0042149B" w14:paraId="11E7F8B9" w14:textId="77777777" w:rsidTr="000B4F49">
        <w:tblPrEx>
          <w:tblCellMar>
            <w:right w:w="144" w:type="dxa"/>
          </w:tblCellMar>
        </w:tblPrEx>
        <w:trPr>
          <w:gridBefore w:val="1"/>
          <w:wBefore w:w="26" w:type="dxa"/>
          <w:trHeight w:val="2124"/>
        </w:trPr>
        <w:tc>
          <w:tcPr>
            <w:tcW w:w="540" w:type="dxa"/>
          </w:tcPr>
          <w:p w14:paraId="7E876A59" w14:textId="66B05652"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56</w:t>
            </w:r>
          </w:p>
        </w:tc>
        <w:tc>
          <w:tcPr>
            <w:tcW w:w="4230" w:type="dxa"/>
            <w:gridSpan w:val="3"/>
          </w:tcPr>
          <w:p w14:paraId="2C07C9C6" w14:textId="00669E6B" w:rsidR="000B4F49" w:rsidRPr="0042149B" w:rsidRDefault="000B4F49" w:rsidP="000B4F49">
            <w:pPr>
              <w:ind w:right="1771"/>
              <w:rPr>
                <w:rFonts w:asciiTheme="minorHAnsi" w:hAnsiTheme="minorHAnsi" w:cstheme="minorHAnsi"/>
                <w:b/>
                <w:bCs/>
                <w:noProof/>
                <w:sz w:val="18"/>
                <w:szCs w:val="18"/>
              </w:rPr>
            </w:pPr>
            <w:r w:rsidRPr="0042149B">
              <w:rPr>
                <w:rFonts w:asciiTheme="minorHAnsi" w:hAnsiTheme="minorHAnsi" w:cstheme="minorHAnsi"/>
                <w:b/>
                <w:bCs/>
                <w:noProof/>
              </w:rPr>
              <w:drawing>
                <wp:anchor distT="0" distB="0" distL="114300" distR="114300" simplePos="0" relativeHeight="253066240" behindDoc="0" locked="0" layoutInCell="1" allowOverlap="1" wp14:anchorId="7BD82544" wp14:editId="306E2E8E">
                  <wp:simplePos x="0" y="0"/>
                  <wp:positionH relativeFrom="margin">
                    <wp:posOffset>-33020</wp:posOffset>
                  </wp:positionH>
                  <wp:positionV relativeFrom="margin">
                    <wp:posOffset>27940</wp:posOffset>
                  </wp:positionV>
                  <wp:extent cx="2440305" cy="1372235"/>
                  <wp:effectExtent l="12700" t="12700" r="10795" b="120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E0469F3" w14:textId="7370D45F" w:rsidR="000B4F49" w:rsidRPr="0042149B" w:rsidRDefault="00415357" w:rsidP="000B4F49">
            <w:pPr>
              <w:rPr>
                <w:rFonts w:asciiTheme="minorHAnsi" w:hAnsiTheme="minorHAnsi" w:cstheme="minorHAnsi"/>
                <w:sz w:val="16"/>
                <w:szCs w:val="16"/>
              </w:rPr>
            </w:pPr>
            <w:r w:rsidRPr="00415357">
              <w:rPr>
                <w:rFonts w:asciiTheme="minorHAnsi" w:hAnsiTheme="minorHAnsi" w:cstheme="minorHAnsi"/>
                <w:b/>
                <w:bCs/>
                <w:sz w:val="16"/>
                <w:szCs w:val="16"/>
              </w:rPr>
              <w:t>SPEAKER NOTES</w:t>
            </w:r>
            <w:r w:rsidRPr="00415357">
              <w:rPr>
                <w:rFonts w:asciiTheme="minorHAnsi" w:hAnsiTheme="minorHAnsi" w:cstheme="minorHAnsi"/>
                <w:sz w:val="16"/>
                <w:szCs w:val="16"/>
              </w:rPr>
              <w:t xml:space="preserve">: </w:t>
            </w:r>
            <w:r w:rsidR="000B4F49" w:rsidRPr="0042149B">
              <w:rPr>
                <w:rFonts w:asciiTheme="minorHAnsi" w:hAnsiTheme="minorHAnsi" w:cstheme="minorHAnsi"/>
                <w:sz w:val="16"/>
                <w:szCs w:val="16"/>
              </w:rPr>
              <w:t xml:space="preserve">The aim of this project was to help participants understand how a norms focus can improve project impact, creating an environment that sustains and spreads behavior change over time, in this case by promoting collective abandonment of the practice of FGMC </w:t>
            </w:r>
          </w:p>
          <w:p w14:paraId="1A616E4A" w14:textId="77777777" w:rsidR="000B4F49" w:rsidRPr="0042149B" w:rsidRDefault="000B4F49" w:rsidP="000B4F49">
            <w:pPr>
              <w:rPr>
                <w:rFonts w:asciiTheme="minorHAnsi" w:hAnsiTheme="minorHAnsi" w:cstheme="minorHAnsi"/>
                <w:sz w:val="16"/>
                <w:szCs w:val="16"/>
              </w:rPr>
            </w:pPr>
          </w:p>
          <w:p w14:paraId="26D0CCA6" w14:textId="77777777" w:rsidR="000B4F49" w:rsidRPr="0042149B" w:rsidRDefault="000B4F49" w:rsidP="000B4F49">
            <w:pPr>
              <w:rPr>
                <w:rFonts w:asciiTheme="minorHAnsi" w:hAnsiTheme="minorHAnsi" w:cstheme="minorHAnsi"/>
                <w:sz w:val="16"/>
                <w:szCs w:val="16"/>
              </w:rPr>
            </w:pPr>
            <w:r w:rsidRPr="0042149B">
              <w:rPr>
                <w:rFonts w:asciiTheme="minorHAnsi" w:hAnsiTheme="minorHAnsi" w:cstheme="minorHAnsi"/>
                <w:sz w:val="16"/>
                <w:szCs w:val="16"/>
              </w:rPr>
              <w:t>This case example shows how it is possible to establish a new norm, at scale, using a mix of mass media and community-based reflective dialogue and messaging of the “brand” Saleema.</w:t>
            </w:r>
          </w:p>
          <w:p w14:paraId="3347C5E3" w14:textId="77777777" w:rsidR="000B4F49" w:rsidRPr="0042149B" w:rsidRDefault="000B4F49" w:rsidP="000B4F49">
            <w:pPr>
              <w:rPr>
                <w:rFonts w:asciiTheme="minorHAnsi" w:hAnsiTheme="minorHAnsi" w:cstheme="minorHAnsi"/>
                <w:sz w:val="16"/>
                <w:szCs w:val="16"/>
              </w:rPr>
            </w:pPr>
          </w:p>
          <w:p w14:paraId="41D48B12" w14:textId="637F572D"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6"/>
                <w:szCs w:val="16"/>
              </w:rPr>
              <w:t>Bringing new language to re-brand normative drivers of girl child well-being to establish a new, beneficial norm.</w:t>
            </w:r>
          </w:p>
        </w:tc>
      </w:tr>
      <w:tr w:rsidR="000B4F49" w:rsidRPr="0042149B" w14:paraId="658128C3" w14:textId="77777777" w:rsidTr="000B4F49">
        <w:tblPrEx>
          <w:tblCellMar>
            <w:right w:w="144" w:type="dxa"/>
          </w:tblCellMar>
        </w:tblPrEx>
        <w:trPr>
          <w:gridBefore w:val="1"/>
          <w:wBefore w:w="26" w:type="dxa"/>
          <w:trHeight w:val="2124"/>
        </w:trPr>
        <w:tc>
          <w:tcPr>
            <w:tcW w:w="540" w:type="dxa"/>
          </w:tcPr>
          <w:p w14:paraId="02B5A45A" w14:textId="1601CBAA"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57</w:t>
            </w:r>
          </w:p>
        </w:tc>
        <w:tc>
          <w:tcPr>
            <w:tcW w:w="4230" w:type="dxa"/>
            <w:gridSpan w:val="3"/>
          </w:tcPr>
          <w:p w14:paraId="0D6EBFD4" w14:textId="2803B5F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78528" behindDoc="0" locked="0" layoutInCell="1" allowOverlap="1" wp14:anchorId="3168889E" wp14:editId="21E0A677">
                  <wp:simplePos x="0" y="0"/>
                  <wp:positionH relativeFrom="margin">
                    <wp:posOffset>-33020</wp:posOffset>
                  </wp:positionH>
                  <wp:positionV relativeFrom="margin">
                    <wp:posOffset>29845</wp:posOffset>
                  </wp:positionV>
                  <wp:extent cx="2440305" cy="1372235"/>
                  <wp:effectExtent l="12700" t="12700" r="10795" b="1206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061A58B" w14:textId="0A9E6EF3"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SPEAKER NOTES</w:t>
            </w:r>
            <w:r w:rsidRPr="00415357">
              <w:rPr>
                <w:rFonts w:asciiTheme="minorHAnsi" w:hAnsiTheme="minorHAnsi" w:cstheme="minorHAnsi"/>
                <w:sz w:val="18"/>
                <w:szCs w:val="18"/>
              </w:rPr>
              <w:t xml:space="preserve">: </w:t>
            </w:r>
            <w:r w:rsidR="000B4F49" w:rsidRPr="0042149B">
              <w:rPr>
                <w:rFonts w:asciiTheme="minorHAnsi" w:hAnsiTheme="minorHAnsi" w:cstheme="minorHAnsi"/>
                <w:sz w:val="18"/>
                <w:szCs w:val="18"/>
              </w:rPr>
              <w:t>Existing norms around cutting include: Girls are cut to keep them chaste and ensure their virginity until marriage. Cutting also bestows honor on the family as evidence they are raising their girl children well.</w:t>
            </w:r>
          </w:p>
          <w:p w14:paraId="4D18990A"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w:t>
            </w:r>
          </w:p>
          <w:p w14:paraId="43B402C7"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Saleema is a word that means pristine, whole, in a God-given condition.  </w:t>
            </w:r>
          </w:p>
          <w:p w14:paraId="6BDB6694"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w:t>
            </w:r>
          </w:p>
          <w:p w14:paraId="5AFB373F"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The broad objective of Saleema is to change the way that people talk about female genital cutting by promoting, at the community level, wide usage of new positive terminology to describe the natural bodies of girls and women. </w:t>
            </w:r>
          </w:p>
          <w:p w14:paraId="728352E9"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w:t>
            </w:r>
          </w:p>
          <w:p w14:paraId="6CC1E528" w14:textId="3310AB7B" w:rsidR="000B4F49" w:rsidRPr="0042149B" w:rsidRDefault="000B4F49" w:rsidP="000B4F49">
            <w:pPr>
              <w:rPr>
                <w:rFonts w:asciiTheme="minorHAnsi" w:hAnsiTheme="minorHAnsi" w:cstheme="minorHAnsi"/>
                <w:sz w:val="16"/>
                <w:szCs w:val="16"/>
              </w:rPr>
            </w:pPr>
            <w:r w:rsidRPr="0042149B">
              <w:rPr>
                <w:rFonts w:asciiTheme="minorHAnsi" w:hAnsiTheme="minorHAnsi" w:cstheme="minorHAnsi"/>
                <w:sz w:val="18"/>
                <w:szCs w:val="18"/>
              </w:rPr>
              <w:t xml:space="preserve">Saleema built on an existing cultural value that had not been applied to cutting. Providing a new way to talk about not cutting—versus talking about the many negative health and other consequences of the most severe form of cutting that is practiced in the Sudan—provided a way to move towards a new norm of not cutting.  </w:t>
            </w:r>
          </w:p>
        </w:tc>
      </w:tr>
      <w:tr w:rsidR="000B4F49" w:rsidRPr="0042149B" w14:paraId="70216ECD" w14:textId="77777777" w:rsidTr="000B4F49">
        <w:tblPrEx>
          <w:tblCellMar>
            <w:right w:w="144" w:type="dxa"/>
          </w:tblCellMar>
        </w:tblPrEx>
        <w:trPr>
          <w:gridBefore w:val="1"/>
          <w:wBefore w:w="26" w:type="dxa"/>
          <w:trHeight w:val="2124"/>
        </w:trPr>
        <w:tc>
          <w:tcPr>
            <w:tcW w:w="540" w:type="dxa"/>
          </w:tcPr>
          <w:p w14:paraId="13CCB3F2" w14:textId="647E6F79"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58</w:t>
            </w:r>
          </w:p>
        </w:tc>
        <w:tc>
          <w:tcPr>
            <w:tcW w:w="4230" w:type="dxa"/>
            <w:gridSpan w:val="3"/>
          </w:tcPr>
          <w:p w14:paraId="06A15342" w14:textId="77777777" w:rsidR="000B4F49" w:rsidRPr="0042149B" w:rsidRDefault="000B4F49" w:rsidP="000B4F49">
            <w:pPr>
              <w:ind w:right="1771"/>
              <w:rPr>
                <w:rFonts w:asciiTheme="minorHAnsi" w:hAnsiTheme="minorHAnsi" w:cstheme="minorHAnsi"/>
                <w:b/>
                <w:bCs/>
                <w:sz w:val="18"/>
                <w:szCs w:val="18"/>
              </w:rPr>
            </w:pPr>
            <w:r w:rsidRPr="0042149B">
              <w:rPr>
                <w:rFonts w:asciiTheme="minorHAnsi" w:hAnsiTheme="minorHAnsi" w:cstheme="minorHAnsi"/>
                <w:b/>
                <w:bCs/>
                <w:noProof/>
                <w:sz w:val="18"/>
                <w:szCs w:val="18"/>
              </w:rPr>
              <w:drawing>
                <wp:inline distT="0" distB="0" distL="0" distR="0" wp14:anchorId="7603C531" wp14:editId="4C3745BA">
                  <wp:extent cx="2441447" cy="1373313"/>
                  <wp:effectExtent l="12700" t="12700" r="10160" b="114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2F200B21" w14:textId="77777777" w:rsidR="000B4F49" w:rsidRPr="0042149B" w:rsidRDefault="000B4F49" w:rsidP="000B4F49">
            <w:pPr>
              <w:ind w:right="1771"/>
              <w:rPr>
                <w:rFonts w:asciiTheme="minorHAnsi" w:hAnsiTheme="minorHAnsi" w:cstheme="minorHAnsi"/>
                <w:b/>
                <w:bCs/>
                <w:noProof/>
              </w:rPr>
            </w:pPr>
          </w:p>
        </w:tc>
        <w:tc>
          <w:tcPr>
            <w:tcW w:w="4680" w:type="dxa"/>
            <w:gridSpan w:val="3"/>
          </w:tcPr>
          <w:p w14:paraId="7B57BE03" w14:textId="22EE9A05"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SPEAKER NOTES</w:t>
            </w:r>
            <w:r w:rsidRPr="00415357">
              <w:rPr>
                <w:rFonts w:asciiTheme="minorHAnsi" w:hAnsiTheme="minorHAnsi" w:cstheme="minorHAnsi"/>
                <w:sz w:val="18"/>
                <w:szCs w:val="18"/>
              </w:rPr>
              <w:t xml:space="preserve">: </w:t>
            </w:r>
            <w:r w:rsidR="000B4F49" w:rsidRPr="0042149B">
              <w:rPr>
                <w:rFonts w:asciiTheme="minorHAnsi" w:hAnsiTheme="minorHAnsi" w:cstheme="minorHAnsi"/>
                <w:sz w:val="18"/>
                <w:szCs w:val="18"/>
              </w:rPr>
              <w:t>Read the slide content.</w:t>
            </w:r>
          </w:p>
        </w:tc>
      </w:tr>
      <w:tr w:rsidR="000B4F49" w:rsidRPr="0042149B" w14:paraId="6E865362" w14:textId="77777777" w:rsidTr="000B4F49">
        <w:tblPrEx>
          <w:tblCellMar>
            <w:right w:w="144" w:type="dxa"/>
          </w:tblCellMar>
        </w:tblPrEx>
        <w:trPr>
          <w:gridBefore w:val="1"/>
          <w:wBefore w:w="26" w:type="dxa"/>
          <w:trHeight w:val="2124"/>
        </w:trPr>
        <w:tc>
          <w:tcPr>
            <w:tcW w:w="540" w:type="dxa"/>
          </w:tcPr>
          <w:p w14:paraId="0141E2DA" w14:textId="2214352F"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59</w:t>
            </w:r>
          </w:p>
        </w:tc>
        <w:tc>
          <w:tcPr>
            <w:tcW w:w="4230" w:type="dxa"/>
            <w:gridSpan w:val="3"/>
          </w:tcPr>
          <w:p w14:paraId="02202C98"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275B69A9" wp14:editId="244F5458">
                  <wp:extent cx="2441447" cy="1373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57A878AC" w14:textId="077135F7" w:rsidR="000B4F49" w:rsidRPr="0042149B" w:rsidRDefault="000B4F49" w:rsidP="000B4F49">
            <w:pPr>
              <w:ind w:right="1771"/>
              <w:rPr>
                <w:rFonts w:asciiTheme="minorHAnsi" w:hAnsiTheme="minorHAnsi" w:cstheme="minorHAnsi"/>
                <w:b/>
                <w:bCs/>
                <w:noProof/>
              </w:rPr>
            </w:pPr>
          </w:p>
        </w:tc>
        <w:tc>
          <w:tcPr>
            <w:tcW w:w="4680" w:type="dxa"/>
            <w:gridSpan w:val="3"/>
          </w:tcPr>
          <w:p w14:paraId="752A3028" w14:textId="3BFE3DB0" w:rsidR="000B4F49" w:rsidRPr="0042149B" w:rsidRDefault="00415357" w:rsidP="000B4F49">
            <w:pPr>
              <w:rPr>
                <w:rFonts w:asciiTheme="minorHAnsi" w:hAnsiTheme="minorHAnsi" w:cstheme="minorHAnsi"/>
                <w:b/>
                <w:bCs/>
                <w:sz w:val="18"/>
                <w:szCs w:val="18"/>
              </w:rPr>
            </w:pPr>
            <w:r w:rsidRPr="00415357">
              <w:rPr>
                <w:rFonts w:asciiTheme="minorHAnsi" w:hAnsiTheme="minorHAnsi" w:cstheme="minorHAnsi"/>
                <w:b/>
                <w:bCs/>
                <w:sz w:val="18"/>
                <w:szCs w:val="18"/>
              </w:rPr>
              <w:t xml:space="preserve">FACILITATOR NOTE: </w:t>
            </w:r>
            <w:r w:rsidR="000B4F49" w:rsidRPr="0042149B">
              <w:rPr>
                <w:rFonts w:asciiTheme="minorHAnsi" w:hAnsiTheme="minorHAnsi" w:cstheme="minorHAnsi"/>
                <w:sz w:val="18"/>
                <w:szCs w:val="18"/>
              </w:rPr>
              <w:t>This slide is hidden and  is only intended to be used if you chose to divide the training into two sessions if necessary..</w:t>
            </w:r>
          </w:p>
        </w:tc>
      </w:tr>
      <w:tr w:rsidR="000B4F49" w:rsidRPr="0042149B" w14:paraId="3FB0E2E2" w14:textId="77777777" w:rsidTr="000B4F49">
        <w:tblPrEx>
          <w:tblCellMar>
            <w:right w:w="144" w:type="dxa"/>
          </w:tblCellMar>
        </w:tblPrEx>
        <w:trPr>
          <w:gridBefore w:val="1"/>
          <w:wBefore w:w="26" w:type="dxa"/>
          <w:trHeight w:val="2124"/>
        </w:trPr>
        <w:tc>
          <w:tcPr>
            <w:tcW w:w="540" w:type="dxa"/>
          </w:tcPr>
          <w:p w14:paraId="3239C353" w14:textId="4FF3F124"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60</w:t>
            </w:r>
          </w:p>
        </w:tc>
        <w:tc>
          <w:tcPr>
            <w:tcW w:w="4230" w:type="dxa"/>
            <w:gridSpan w:val="3"/>
          </w:tcPr>
          <w:p w14:paraId="07C0B2C7"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06973B16" wp14:editId="0ED4206E">
                  <wp:extent cx="2441447" cy="137331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6D071034" w14:textId="51D3B7A3" w:rsidR="000B4F49" w:rsidRPr="0042149B" w:rsidRDefault="000B4F49" w:rsidP="000B4F49">
            <w:pPr>
              <w:ind w:right="1771"/>
              <w:rPr>
                <w:rFonts w:asciiTheme="minorHAnsi" w:hAnsiTheme="minorHAnsi" w:cstheme="minorHAnsi"/>
                <w:b/>
                <w:bCs/>
                <w:noProof/>
              </w:rPr>
            </w:pPr>
          </w:p>
        </w:tc>
        <w:tc>
          <w:tcPr>
            <w:tcW w:w="4680" w:type="dxa"/>
            <w:gridSpan w:val="3"/>
          </w:tcPr>
          <w:p w14:paraId="49AE52F2" w14:textId="5BEC1BC6"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Many theories of behavior change are created by researchers and theorists who draw from existing research to develop causal explanations around how norms and other factors influence behavior change. These are usually high-level and useful as you begin to think about designing a program and what others have learned from research.</w:t>
            </w:r>
          </w:p>
        </w:tc>
      </w:tr>
      <w:tr w:rsidR="000B4F49" w:rsidRPr="0042149B" w14:paraId="0EC97B48" w14:textId="77777777" w:rsidTr="000B4F49">
        <w:tblPrEx>
          <w:tblCellMar>
            <w:right w:w="144" w:type="dxa"/>
          </w:tblCellMar>
        </w:tblPrEx>
        <w:trPr>
          <w:gridBefore w:val="1"/>
          <w:wBefore w:w="26" w:type="dxa"/>
          <w:trHeight w:val="2447"/>
        </w:trPr>
        <w:tc>
          <w:tcPr>
            <w:tcW w:w="540" w:type="dxa"/>
          </w:tcPr>
          <w:p w14:paraId="7FFCD130" w14:textId="5947D710"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61</w:t>
            </w:r>
          </w:p>
        </w:tc>
        <w:tc>
          <w:tcPr>
            <w:tcW w:w="4230" w:type="dxa"/>
            <w:gridSpan w:val="3"/>
          </w:tcPr>
          <w:p w14:paraId="20F21D85" w14:textId="78B692CA"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77504" behindDoc="0" locked="0" layoutInCell="1" allowOverlap="1" wp14:anchorId="0F2A3BA8" wp14:editId="6A9DAE76">
                  <wp:simplePos x="0" y="0"/>
                  <wp:positionH relativeFrom="margin">
                    <wp:posOffset>-31750</wp:posOffset>
                  </wp:positionH>
                  <wp:positionV relativeFrom="margin">
                    <wp:posOffset>20320</wp:posOffset>
                  </wp:positionV>
                  <wp:extent cx="2440305" cy="1372235"/>
                  <wp:effectExtent l="12700" t="12700" r="10795" b="1206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1CB0D7C" w14:textId="5983618D"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 xml:space="preserve">Thinking about theory helps in project design. The theories that underpin social norms and behavior change work draw from multiple disciplines. </w:t>
            </w:r>
          </w:p>
          <w:p w14:paraId="75D12A35" w14:textId="77777777" w:rsidR="000B4F49" w:rsidRPr="0042149B" w:rsidRDefault="000B4F49" w:rsidP="000B4F49">
            <w:pPr>
              <w:rPr>
                <w:rFonts w:asciiTheme="minorHAnsi" w:hAnsiTheme="minorHAnsi" w:cstheme="minorHAnsi"/>
                <w:sz w:val="18"/>
                <w:szCs w:val="18"/>
              </w:rPr>
            </w:pPr>
          </w:p>
          <w:p w14:paraId="6C091BED" w14:textId="77777777" w:rsidR="00E10633"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Across disciplines, these are the key foundations for social norms work. </w:t>
            </w:r>
          </w:p>
          <w:p w14:paraId="5CFE506F" w14:textId="77777777" w:rsidR="00E10633" w:rsidRPr="0042149B" w:rsidRDefault="00E10633" w:rsidP="000B4F49">
            <w:pPr>
              <w:rPr>
                <w:rFonts w:asciiTheme="minorHAnsi" w:hAnsiTheme="minorHAnsi" w:cstheme="minorHAnsi"/>
                <w:sz w:val="18"/>
                <w:szCs w:val="18"/>
              </w:rPr>
            </w:pPr>
          </w:p>
          <w:p w14:paraId="03632D32" w14:textId="34813C98"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Read the slide content.</w:t>
            </w:r>
          </w:p>
        </w:tc>
      </w:tr>
      <w:tr w:rsidR="000B4F49" w:rsidRPr="0042149B" w14:paraId="015A03F3" w14:textId="77777777" w:rsidTr="000B4F49">
        <w:tblPrEx>
          <w:tblCellMar>
            <w:right w:w="144" w:type="dxa"/>
          </w:tblCellMar>
        </w:tblPrEx>
        <w:trPr>
          <w:gridBefore w:val="1"/>
          <w:wBefore w:w="26" w:type="dxa"/>
          <w:trHeight w:val="2124"/>
        </w:trPr>
        <w:tc>
          <w:tcPr>
            <w:tcW w:w="540" w:type="dxa"/>
          </w:tcPr>
          <w:p w14:paraId="628B41C3" w14:textId="1D16713B"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62</w:t>
            </w:r>
          </w:p>
        </w:tc>
        <w:tc>
          <w:tcPr>
            <w:tcW w:w="4230" w:type="dxa"/>
            <w:gridSpan w:val="3"/>
          </w:tcPr>
          <w:p w14:paraId="1366B00E"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68288" behindDoc="0" locked="0" layoutInCell="1" allowOverlap="1" wp14:anchorId="6863DF44" wp14:editId="1B873A3B">
                  <wp:simplePos x="0" y="0"/>
                  <wp:positionH relativeFrom="margin">
                    <wp:posOffset>-31750</wp:posOffset>
                  </wp:positionH>
                  <wp:positionV relativeFrom="margin">
                    <wp:posOffset>27940</wp:posOffset>
                  </wp:positionV>
                  <wp:extent cx="2440305" cy="1372235"/>
                  <wp:effectExtent l="12700" t="12700" r="10795" b="1206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C55DBAF" w14:textId="063E197C" w:rsidR="00415357" w:rsidRDefault="00415357" w:rsidP="00415357">
            <w:pPr>
              <w:rPr>
                <w:rFonts w:asciiTheme="minorHAnsi" w:hAnsiTheme="minorHAnsi" w:cstheme="minorHAnsi"/>
                <w:sz w:val="18"/>
                <w:szCs w:val="18"/>
              </w:rPr>
            </w:pPr>
            <w:r w:rsidRPr="00415357">
              <w:rPr>
                <w:rFonts w:asciiTheme="minorHAnsi" w:hAnsiTheme="minorHAnsi" w:cstheme="minorHAnsi"/>
                <w:b/>
                <w:bCs/>
                <w:sz w:val="18"/>
                <w:szCs w:val="18"/>
              </w:rPr>
              <w:t xml:space="preserve">FACILTATOR NOTE: </w:t>
            </w:r>
            <w:r w:rsidRPr="00415357">
              <w:rPr>
                <w:rFonts w:asciiTheme="minorHAnsi" w:hAnsiTheme="minorHAnsi" w:cstheme="minorHAnsi"/>
                <w:sz w:val="18"/>
                <w:szCs w:val="18"/>
              </w:rPr>
              <w:t>Supplemental slides on different research-informed behavior change theories and an exercise are included at the end for groups that are interested in more in-depth look a TOCs.</w:t>
            </w:r>
            <w:r w:rsidRPr="00415357">
              <w:rPr>
                <w:rFonts w:asciiTheme="minorHAnsi" w:hAnsiTheme="minorHAnsi" w:cstheme="minorHAnsi"/>
                <w:b/>
                <w:bCs/>
                <w:sz w:val="18"/>
                <w:szCs w:val="18"/>
              </w:rPr>
              <w:t xml:space="preserve"> </w:t>
            </w:r>
            <w:r w:rsidRPr="00415357">
              <w:rPr>
                <w:rFonts w:asciiTheme="minorHAnsi" w:hAnsiTheme="minorHAnsi" w:cstheme="minorHAnsi"/>
                <w:sz w:val="18"/>
                <w:szCs w:val="18"/>
              </w:rPr>
              <w:t xml:space="preserve">If you are using the supplemental theory slides, insert them after this slide. </w:t>
            </w:r>
          </w:p>
          <w:p w14:paraId="17645954" w14:textId="77777777" w:rsidR="00B4454B" w:rsidRPr="00415357" w:rsidRDefault="00B4454B" w:rsidP="00415357">
            <w:pPr>
              <w:rPr>
                <w:rFonts w:asciiTheme="minorHAnsi" w:hAnsiTheme="minorHAnsi" w:cstheme="minorHAnsi"/>
                <w:sz w:val="18"/>
                <w:szCs w:val="18"/>
              </w:rPr>
            </w:pPr>
          </w:p>
          <w:p w14:paraId="7F8C7FAF" w14:textId="0B7AD6B8"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p>
          <w:p w14:paraId="4C0B6638"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By one estimate there are over 80 SBC theories, but only a handful are regularly referenced, including those cited in the slide. These are: the theory of planned behavior, social cognitive theory, information-motivation-behavior skills (IBMS) model, trans-theoretical model of change.</w:t>
            </w:r>
          </w:p>
          <w:p w14:paraId="6C5D3FBE" w14:textId="77777777" w:rsidR="000B4F49" w:rsidRPr="0042149B" w:rsidRDefault="000B4F49" w:rsidP="000B4F49">
            <w:pPr>
              <w:rPr>
                <w:rFonts w:asciiTheme="minorHAnsi" w:hAnsiTheme="minorHAnsi" w:cstheme="minorHAnsi"/>
                <w:sz w:val="18"/>
                <w:szCs w:val="18"/>
              </w:rPr>
            </w:pPr>
          </w:p>
          <w:p w14:paraId="50634E37"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b/>
                <w:bCs/>
                <w:sz w:val="18"/>
                <w:szCs w:val="18"/>
              </w:rPr>
              <w:t>If you are NOT using the supplemental theory slides:</w:t>
            </w:r>
            <w:r w:rsidRPr="0042149B">
              <w:rPr>
                <w:rFonts w:asciiTheme="minorHAnsi" w:hAnsiTheme="minorHAnsi" w:cstheme="minorHAnsi"/>
                <w:sz w:val="18"/>
                <w:szCs w:val="18"/>
              </w:rPr>
              <w:t xml:space="preserve"> This is just a tiny introduction to these theories. If you are interested in additional slides and resources detailing these theories, please follow up directly with your facilitator. </w:t>
            </w:r>
          </w:p>
          <w:p w14:paraId="0CBC66EE"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w:t>
            </w:r>
          </w:p>
          <w:p w14:paraId="657CD73C" w14:textId="32C56EDC"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18"/>
                <w:szCs w:val="18"/>
              </w:rPr>
              <w:t>If you are using the supplemental theory slides:</w:t>
            </w:r>
            <w:r w:rsidRPr="0042149B">
              <w:rPr>
                <w:rFonts w:asciiTheme="minorHAnsi" w:hAnsiTheme="minorHAnsi" w:cstheme="minorHAnsi"/>
                <w:sz w:val="18"/>
                <w:szCs w:val="18"/>
              </w:rPr>
              <w:t xml:space="preserve"> The aim of the next set of slides it to quickly share some of the TOCs </w:t>
            </w:r>
            <w:r w:rsidRPr="0042149B">
              <w:rPr>
                <w:rFonts w:asciiTheme="minorHAnsi" w:hAnsiTheme="minorHAnsi" w:cstheme="minorHAnsi"/>
                <w:sz w:val="18"/>
                <w:szCs w:val="18"/>
              </w:rPr>
              <w:lastRenderedPageBreak/>
              <w:t>and think about how they are useful in thinking about NSI programs.</w:t>
            </w:r>
          </w:p>
        </w:tc>
      </w:tr>
      <w:tr w:rsidR="000B4F49" w:rsidRPr="0042149B" w14:paraId="3B1CFDF5" w14:textId="77777777" w:rsidTr="000B4F49">
        <w:tblPrEx>
          <w:tblCellMar>
            <w:right w:w="144" w:type="dxa"/>
          </w:tblCellMar>
        </w:tblPrEx>
        <w:trPr>
          <w:gridBefore w:val="1"/>
          <w:wBefore w:w="26" w:type="dxa"/>
          <w:trHeight w:val="2124"/>
        </w:trPr>
        <w:tc>
          <w:tcPr>
            <w:tcW w:w="540" w:type="dxa"/>
          </w:tcPr>
          <w:p w14:paraId="6691D7C9" w14:textId="5C598E01"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63</w:t>
            </w:r>
          </w:p>
        </w:tc>
        <w:tc>
          <w:tcPr>
            <w:tcW w:w="4230" w:type="dxa"/>
            <w:gridSpan w:val="3"/>
          </w:tcPr>
          <w:p w14:paraId="1B00810E" w14:textId="77777777" w:rsidR="000B4F49" w:rsidRPr="0042149B" w:rsidRDefault="000B4F49" w:rsidP="000B4F49">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1D5D44A1" wp14:editId="612C3DE5">
                  <wp:extent cx="2441447" cy="1373313"/>
                  <wp:effectExtent l="12700" t="12700" r="1016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04101DE7" w14:textId="1587EFA0" w:rsidR="000B4F49" w:rsidRPr="0042149B" w:rsidRDefault="000B4F49" w:rsidP="000B4F49">
            <w:pPr>
              <w:ind w:right="1771"/>
              <w:rPr>
                <w:rFonts w:asciiTheme="minorHAnsi" w:hAnsiTheme="minorHAnsi" w:cstheme="minorHAnsi"/>
                <w:b/>
                <w:bCs/>
              </w:rPr>
            </w:pPr>
          </w:p>
        </w:tc>
        <w:tc>
          <w:tcPr>
            <w:tcW w:w="4680" w:type="dxa"/>
            <w:gridSpan w:val="3"/>
          </w:tcPr>
          <w:p w14:paraId="7957DF43" w14:textId="5C4F9D9C" w:rsidR="000B4F49" w:rsidRPr="0042149B" w:rsidRDefault="00415357" w:rsidP="000B4F49">
            <w:pPr>
              <w:spacing w:after="160"/>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Read slides</w:t>
            </w:r>
          </w:p>
        </w:tc>
      </w:tr>
      <w:tr w:rsidR="000B4F49" w:rsidRPr="0042149B" w14:paraId="32FC9DB5" w14:textId="77777777" w:rsidTr="000B4F49">
        <w:tblPrEx>
          <w:tblCellMar>
            <w:right w:w="144" w:type="dxa"/>
          </w:tblCellMar>
        </w:tblPrEx>
        <w:trPr>
          <w:gridBefore w:val="1"/>
          <w:wBefore w:w="26" w:type="dxa"/>
          <w:trHeight w:val="2124"/>
        </w:trPr>
        <w:tc>
          <w:tcPr>
            <w:tcW w:w="540" w:type="dxa"/>
          </w:tcPr>
          <w:p w14:paraId="62477A24" w14:textId="7069D536"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64</w:t>
            </w:r>
          </w:p>
        </w:tc>
        <w:tc>
          <w:tcPr>
            <w:tcW w:w="4230" w:type="dxa"/>
            <w:gridSpan w:val="3"/>
          </w:tcPr>
          <w:p w14:paraId="72B7B321"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15EDEDE9" wp14:editId="77AD16A8">
                  <wp:extent cx="2441447" cy="1373313"/>
                  <wp:effectExtent l="12700" t="12700" r="1016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6B25A49F" w14:textId="7D63A4D6" w:rsidR="000B4F49" w:rsidRPr="0042149B" w:rsidRDefault="000B4F49" w:rsidP="000B4F49">
            <w:pPr>
              <w:ind w:right="1771"/>
              <w:rPr>
                <w:rFonts w:asciiTheme="minorHAnsi" w:hAnsiTheme="minorHAnsi" w:cstheme="minorHAnsi"/>
                <w:b/>
                <w:bCs/>
                <w:noProof/>
              </w:rPr>
            </w:pPr>
          </w:p>
        </w:tc>
        <w:tc>
          <w:tcPr>
            <w:tcW w:w="4680" w:type="dxa"/>
            <w:gridSpan w:val="3"/>
          </w:tcPr>
          <w:p w14:paraId="3A77D97E" w14:textId="1240BF36"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Thinking about theory does help in project design. Looking across the more prevalent TOCs, certain</w:t>
            </w:r>
            <w:r w:rsidR="00B4454B">
              <w:rPr>
                <w:rFonts w:asciiTheme="minorHAnsi" w:hAnsiTheme="minorHAnsi" w:cstheme="minorHAnsi"/>
                <w:sz w:val="18"/>
                <w:szCs w:val="18"/>
              </w:rPr>
              <w:t xml:space="preserve"> </w:t>
            </w:r>
            <w:r w:rsidR="000B4F49" w:rsidRPr="0042149B">
              <w:rPr>
                <w:rFonts w:asciiTheme="minorHAnsi" w:hAnsiTheme="minorHAnsi" w:cstheme="minorHAnsi"/>
                <w:sz w:val="18"/>
                <w:szCs w:val="18"/>
              </w:rPr>
              <w:t>“good practices” repeat themselves and are shared here.</w:t>
            </w:r>
          </w:p>
          <w:p w14:paraId="22DF9A21" w14:textId="77777777" w:rsidR="000B4F49" w:rsidRPr="0042149B" w:rsidRDefault="000B4F49" w:rsidP="000B4F49">
            <w:pPr>
              <w:rPr>
                <w:rFonts w:asciiTheme="minorHAnsi" w:hAnsiTheme="minorHAnsi" w:cstheme="minorHAnsi"/>
                <w:sz w:val="18"/>
                <w:szCs w:val="18"/>
              </w:rPr>
            </w:pPr>
          </w:p>
          <w:p w14:paraId="1E295708" w14:textId="7728B848"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sz w:val="18"/>
                <w:szCs w:val="18"/>
              </w:rPr>
              <w:t>We look across theories and these are the things we find are important. These are tips for projects based on theory.</w:t>
            </w:r>
          </w:p>
        </w:tc>
      </w:tr>
      <w:tr w:rsidR="000B4F49" w:rsidRPr="0042149B" w14:paraId="39BE7F5E" w14:textId="77777777" w:rsidTr="000B4F49">
        <w:tblPrEx>
          <w:tblCellMar>
            <w:right w:w="144" w:type="dxa"/>
          </w:tblCellMar>
        </w:tblPrEx>
        <w:trPr>
          <w:gridBefore w:val="1"/>
          <w:wBefore w:w="26" w:type="dxa"/>
          <w:trHeight w:val="2124"/>
        </w:trPr>
        <w:tc>
          <w:tcPr>
            <w:tcW w:w="540" w:type="dxa"/>
          </w:tcPr>
          <w:p w14:paraId="203AED64" w14:textId="628AAE31"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65</w:t>
            </w:r>
          </w:p>
        </w:tc>
        <w:tc>
          <w:tcPr>
            <w:tcW w:w="4230" w:type="dxa"/>
            <w:gridSpan w:val="3"/>
          </w:tcPr>
          <w:p w14:paraId="08785DDD"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4334A86C" wp14:editId="4A090E19">
                  <wp:extent cx="2441447" cy="137331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0FB1D77E" w14:textId="129C1257" w:rsidR="000B4F49" w:rsidRPr="0042149B" w:rsidRDefault="000B4F49" w:rsidP="000B4F49">
            <w:pPr>
              <w:ind w:right="1771"/>
              <w:rPr>
                <w:rFonts w:asciiTheme="minorHAnsi" w:hAnsiTheme="minorHAnsi" w:cstheme="minorHAnsi"/>
                <w:b/>
                <w:bCs/>
                <w:noProof/>
              </w:rPr>
            </w:pPr>
          </w:p>
        </w:tc>
        <w:tc>
          <w:tcPr>
            <w:tcW w:w="4680" w:type="dxa"/>
            <w:gridSpan w:val="3"/>
          </w:tcPr>
          <w:p w14:paraId="1C2F1778" w14:textId="6B9DB537"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Theories of change (distinct from behavior theories) are more cyclical and interactional and include dynamic, non-linear (changing over time) behavior change processes.</w:t>
            </w:r>
          </w:p>
          <w:p w14:paraId="55A40A4B" w14:textId="77777777" w:rsidR="000B4F49" w:rsidRPr="0042149B" w:rsidRDefault="000B4F49" w:rsidP="000B4F49">
            <w:pPr>
              <w:rPr>
                <w:rFonts w:asciiTheme="minorHAnsi" w:hAnsiTheme="minorHAnsi" w:cstheme="minorHAnsi"/>
                <w:sz w:val="18"/>
                <w:szCs w:val="18"/>
              </w:rPr>
            </w:pPr>
          </w:p>
          <w:p w14:paraId="112BC5D3"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TOCs offer explanations of how a behavior change intervention might work to achieve its aims. It provides an organized framework for how program components and external factors relate to each other and allow programs to predict and then measure outcomes.  </w:t>
            </w:r>
          </w:p>
          <w:p w14:paraId="5750FCAD" w14:textId="77777777" w:rsidR="000B4F49" w:rsidRPr="0042149B" w:rsidRDefault="000B4F49" w:rsidP="000B4F49">
            <w:pPr>
              <w:rPr>
                <w:rFonts w:asciiTheme="minorHAnsi" w:hAnsiTheme="minorHAnsi" w:cstheme="minorHAnsi"/>
                <w:sz w:val="18"/>
                <w:szCs w:val="18"/>
              </w:rPr>
            </w:pPr>
          </w:p>
          <w:p w14:paraId="2F465F30" w14:textId="58FA6E8F"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How many of your current projects have a program TOC or are guided by a research-driven theory of behavior change?   </w:t>
            </w:r>
          </w:p>
        </w:tc>
      </w:tr>
      <w:tr w:rsidR="000B4F49" w:rsidRPr="0042149B" w14:paraId="5D7D9D3B" w14:textId="77777777" w:rsidTr="000B4F49">
        <w:tblPrEx>
          <w:tblCellMar>
            <w:right w:w="144" w:type="dxa"/>
          </w:tblCellMar>
        </w:tblPrEx>
        <w:trPr>
          <w:gridBefore w:val="1"/>
          <w:wBefore w:w="26" w:type="dxa"/>
          <w:trHeight w:val="2447"/>
        </w:trPr>
        <w:tc>
          <w:tcPr>
            <w:tcW w:w="540" w:type="dxa"/>
          </w:tcPr>
          <w:p w14:paraId="5C290533" w14:textId="05A39E89"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66</w:t>
            </w:r>
          </w:p>
        </w:tc>
        <w:tc>
          <w:tcPr>
            <w:tcW w:w="4230" w:type="dxa"/>
            <w:gridSpan w:val="3"/>
          </w:tcPr>
          <w:p w14:paraId="2CB95D61"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69312" behindDoc="0" locked="0" layoutInCell="1" allowOverlap="1" wp14:anchorId="3D7A984B" wp14:editId="1996C8DA">
                  <wp:simplePos x="0" y="0"/>
                  <wp:positionH relativeFrom="margin">
                    <wp:posOffset>-31750</wp:posOffset>
                  </wp:positionH>
                  <wp:positionV relativeFrom="margin">
                    <wp:posOffset>26670</wp:posOffset>
                  </wp:positionV>
                  <wp:extent cx="2440305" cy="1372235"/>
                  <wp:effectExtent l="12700" t="12700" r="10795" b="1206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E4022A3" w14:textId="15E6EA8C" w:rsidR="000B4F49" w:rsidRPr="0042149B" w:rsidRDefault="00415357" w:rsidP="000B4F49">
            <w:pPr>
              <w:rPr>
                <w:rFonts w:asciiTheme="minorHAnsi" w:hAnsiTheme="minorHAnsi" w:cstheme="minorHAnsi"/>
                <w:b/>
                <w:bCs/>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So, how are Theories of Change different from other ways we conceptualize change in interventions? [Read slide]</w:t>
            </w:r>
          </w:p>
        </w:tc>
      </w:tr>
      <w:tr w:rsidR="000B4F49" w:rsidRPr="0042149B" w14:paraId="26668563" w14:textId="77777777" w:rsidTr="000B4F49">
        <w:tblPrEx>
          <w:tblCellMar>
            <w:right w:w="144" w:type="dxa"/>
          </w:tblCellMar>
        </w:tblPrEx>
        <w:trPr>
          <w:gridBefore w:val="1"/>
          <w:wBefore w:w="26" w:type="dxa"/>
          <w:trHeight w:val="2124"/>
        </w:trPr>
        <w:tc>
          <w:tcPr>
            <w:tcW w:w="540" w:type="dxa"/>
          </w:tcPr>
          <w:p w14:paraId="3705CE5B" w14:textId="019A2D75"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67</w:t>
            </w:r>
          </w:p>
        </w:tc>
        <w:tc>
          <w:tcPr>
            <w:tcW w:w="4230" w:type="dxa"/>
            <w:gridSpan w:val="3"/>
          </w:tcPr>
          <w:p w14:paraId="74CA3E70"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70336" behindDoc="0" locked="0" layoutInCell="1" allowOverlap="1" wp14:anchorId="36A825AC" wp14:editId="7A962C3E">
                  <wp:simplePos x="0" y="0"/>
                  <wp:positionH relativeFrom="margin">
                    <wp:posOffset>-31750</wp:posOffset>
                  </wp:positionH>
                  <wp:positionV relativeFrom="margin">
                    <wp:posOffset>27940</wp:posOffset>
                  </wp:positionV>
                  <wp:extent cx="2440305" cy="1372235"/>
                  <wp:effectExtent l="12700" t="12700" r="10795" b="1206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A33AB01" w14:textId="404312FB"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 xml:space="preserve">Programs don’t often use theory in their design, yet some theory is truly useful to designing and evaluating NSI. </w:t>
            </w:r>
          </w:p>
          <w:p w14:paraId="4B34165C" w14:textId="77777777" w:rsidR="000B4F49" w:rsidRPr="0042149B" w:rsidRDefault="000B4F49" w:rsidP="000B4F49">
            <w:pPr>
              <w:rPr>
                <w:rFonts w:asciiTheme="minorHAnsi" w:hAnsiTheme="minorHAnsi" w:cstheme="minorHAnsi"/>
                <w:sz w:val="18"/>
                <w:szCs w:val="18"/>
              </w:rPr>
            </w:pPr>
          </w:p>
          <w:p w14:paraId="284AAED3"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The issue is that if NSI is without theory on how norms shift, then how can relevant NSI strategies be defined? And if not defined, it is very unlikely that specific norms-shifting strategies will be defined or measured at the end of the project. </w:t>
            </w:r>
          </w:p>
          <w:p w14:paraId="5421A19A" w14:textId="77777777" w:rsidR="000B4F49" w:rsidRPr="0042149B" w:rsidRDefault="000B4F49" w:rsidP="000B4F49">
            <w:pPr>
              <w:rPr>
                <w:rFonts w:asciiTheme="minorHAnsi" w:hAnsiTheme="minorHAnsi" w:cstheme="minorHAnsi"/>
                <w:sz w:val="18"/>
                <w:szCs w:val="18"/>
              </w:rPr>
            </w:pPr>
          </w:p>
          <w:p w14:paraId="29417FB1"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Interventions are often designed without reference to theory (Davies et al 2010, Prestwich et al 2013). Davis et al’s 2015 study of 235 intervention research found less than one-quarter—22.5%—explicitly used a theory of behavior.</w:t>
            </w:r>
          </w:p>
          <w:p w14:paraId="50CC6E9C" w14:textId="77777777" w:rsidR="000B4F49" w:rsidRPr="0042149B" w:rsidRDefault="000B4F49" w:rsidP="000B4F49">
            <w:pPr>
              <w:rPr>
                <w:rFonts w:asciiTheme="minorHAnsi" w:hAnsiTheme="minorHAnsi" w:cstheme="minorHAnsi"/>
                <w:sz w:val="18"/>
                <w:szCs w:val="18"/>
              </w:rPr>
            </w:pPr>
          </w:p>
          <w:p w14:paraId="4DBC312F"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Source: Rachel Davis et al., “Theories of Behaviour and Behavior Change Across the Social and Behavioural Sciences: A Scoping Review,” Journal of Health Psychology Review vol. 9,3 (2015): 323-44.</w:t>
            </w:r>
          </w:p>
          <w:p w14:paraId="0DCA5689" w14:textId="47B7C219"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sz w:val="21"/>
                <w:szCs w:val="21"/>
              </w:rPr>
              <w:t> </w:t>
            </w:r>
          </w:p>
        </w:tc>
      </w:tr>
      <w:tr w:rsidR="000B4F49" w:rsidRPr="0042149B" w14:paraId="70FA29CE" w14:textId="77777777" w:rsidTr="000B4F49">
        <w:tblPrEx>
          <w:tblCellMar>
            <w:right w:w="144" w:type="dxa"/>
          </w:tblCellMar>
        </w:tblPrEx>
        <w:trPr>
          <w:gridBefore w:val="1"/>
          <w:wBefore w:w="26" w:type="dxa"/>
          <w:trHeight w:val="2124"/>
        </w:trPr>
        <w:tc>
          <w:tcPr>
            <w:tcW w:w="540" w:type="dxa"/>
          </w:tcPr>
          <w:p w14:paraId="167DD86B" w14:textId="19F135F7"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68</w:t>
            </w:r>
          </w:p>
        </w:tc>
        <w:tc>
          <w:tcPr>
            <w:tcW w:w="4230" w:type="dxa"/>
            <w:gridSpan w:val="3"/>
          </w:tcPr>
          <w:p w14:paraId="74E42EE0" w14:textId="77777777" w:rsidR="000B4F49" w:rsidRPr="0042149B" w:rsidRDefault="000B4F49" w:rsidP="000B4F49">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7B8FDA25" wp14:editId="31F012C6">
                  <wp:extent cx="2441447" cy="1373313"/>
                  <wp:effectExtent l="12700" t="12700" r="10160" b="11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5681E29F" w14:textId="369544B1"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The Passages Project is using participatory approaches to create program theories of change with implementers and stakeholders.</w:t>
            </w:r>
          </w:p>
          <w:p w14:paraId="4FDFC3B4" w14:textId="77777777" w:rsidR="000B4F49" w:rsidRPr="0042149B" w:rsidRDefault="000B4F49" w:rsidP="000B4F49">
            <w:pPr>
              <w:rPr>
                <w:rFonts w:asciiTheme="minorHAnsi" w:hAnsiTheme="minorHAnsi" w:cstheme="minorHAnsi"/>
                <w:sz w:val="18"/>
                <w:szCs w:val="18"/>
              </w:rPr>
            </w:pPr>
          </w:p>
          <w:p w14:paraId="70E73571" w14:textId="5663B757" w:rsidR="000B4F49" w:rsidRPr="0042149B" w:rsidRDefault="000B4F49" w:rsidP="000B4F49">
            <w:pPr>
              <w:spacing w:after="160"/>
              <w:rPr>
                <w:rFonts w:asciiTheme="minorHAnsi" w:hAnsiTheme="minorHAnsi" w:cstheme="minorHAnsi"/>
                <w:sz w:val="18"/>
                <w:szCs w:val="18"/>
              </w:rPr>
            </w:pPr>
            <w:r w:rsidRPr="0042149B">
              <w:rPr>
                <w:rFonts w:asciiTheme="minorHAnsi" w:hAnsiTheme="minorHAnsi" w:cstheme="minorHAnsi"/>
                <w:sz w:val="18"/>
                <w:szCs w:val="18"/>
              </w:rPr>
              <w:t>Here’s an example of a participatorily developed TOC, developed by program implementers. It shows the change pathways emanating from project activities (bottom boxes) to reach the goal (top box).  As you can see, it’s quite messy!  But this TOC reflects real-life in how implementers think change is happening, including normative changes.  </w:t>
            </w:r>
          </w:p>
        </w:tc>
      </w:tr>
      <w:tr w:rsidR="000B4F49" w:rsidRPr="0042149B" w14:paraId="7E2A3B1F" w14:textId="77777777" w:rsidTr="000B4F49">
        <w:tblPrEx>
          <w:tblCellMar>
            <w:right w:w="144" w:type="dxa"/>
          </w:tblCellMar>
        </w:tblPrEx>
        <w:trPr>
          <w:gridBefore w:val="1"/>
          <w:wBefore w:w="26" w:type="dxa"/>
          <w:trHeight w:val="836"/>
        </w:trPr>
        <w:tc>
          <w:tcPr>
            <w:tcW w:w="540" w:type="dxa"/>
          </w:tcPr>
          <w:p w14:paraId="4822CA7B" w14:textId="5A0CF3C9"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69</w:t>
            </w:r>
          </w:p>
        </w:tc>
        <w:tc>
          <w:tcPr>
            <w:tcW w:w="4230" w:type="dxa"/>
            <w:gridSpan w:val="3"/>
          </w:tcPr>
          <w:p w14:paraId="79BEBA41"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0E5720E7" wp14:editId="25997E7D">
                  <wp:extent cx="2441447" cy="1373313"/>
                  <wp:effectExtent l="12700" t="12700" r="10160" b="1143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01CE11F3" w14:textId="1201F8A0"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This is what the same TOC looks like when it is refined.</w:t>
            </w:r>
          </w:p>
          <w:p w14:paraId="5993450F" w14:textId="77777777" w:rsidR="000B4F49" w:rsidRPr="0042149B" w:rsidRDefault="000B4F49" w:rsidP="000B4F49">
            <w:pPr>
              <w:rPr>
                <w:rFonts w:asciiTheme="minorHAnsi" w:hAnsiTheme="minorHAnsi" w:cstheme="minorHAnsi"/>
                <w:sz w:val="18"/>
                <w:szCs w:val="18"/>
              </w:rPr>
            </w:pPr>
          </w:p>
          <w:p w14:paraId="01CD299F"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Not shown in these TOC examples are the program assumptions underlying the change theory, such as minimal civil disruptions (pandemic, MOH, or teacher strikes). Assumptions are important to check at the beginning, midpoint, and end of a project as they can influence expected intermediate effects and outcomes.</w:t>
            </w:r>
          </w:p>
          <w:p w14:paraId="36C262B9" w14:textId="77777777" w:rsidR="000B4F49" w:rsidRPr="0042149B" w:rsidRDefault="000B4F49" w:rsidP="000B4F49">
            <w:pPr>
              <w:rPr>
                <w:rFonts w:asciiTheme="minorHAnsi" w:hAnsiTheme="minorHAnsi" w:cstheme="minorHAnsi"/>
                <w:sz w:val="18"/>
                <w:szCs w:val="18"/>
              </w:rPr>
            </w:pPr>
          </w:p>
          <w:p w14:paraId="24FC4D32" w14:textId="5A522242"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sz w:val="18"/>
                <w:szCs w:val="18"/>
              </w:rPr>
              <w:t xml:space="preserve">An interesting story about the Husbands’ Schools: Because their early change theory was focused on the services use outcome, earlier program evaluations focused on </w:t>
            </w:r>
            <w:r w:rsidRPr="0042149B">
              <w:rPr>
                <w:rFonts w:asciiTheme="minorHAnsi" w:hAnsiTheme="minorHAnsi" w:cstheme="minorHAnsi"/>
                <w:sz w:val="18"/>
                <w:szCs w:val="18"/>
              </w:rPr>
              <w:lastRenderedPageBreak/>
              <w:t>measuring that change, ignoring systematic inquiry about how processes, including gender roles, attitudes, and practices, influenced services outcomes. A big gap!</w:t>
            </w:r>
          </w:p>
        </w:tc>
      </w:tr>
      <w:tr w:rsidR="000B4F49" w:rsidRPr="0042149B" w14:paraId="7FA7FEA7" w14:textId="77777777" w:rsidTr="000B4F49">
        <w:tblPrEx>
          <w:tblCellMar>
            <w:right w:w="144" w:type="dxa"/>
          </w:tblCellMar>
        </w:tblPrEx>
        <w:trPr>
          <w:gridBefore w:val="1"/>
          <w:wBefore w:w="26" w:type="dxa"/>
          <w:trHeight w:val="2124"/>
        </w:trPr>
        <w:tc>
          <w:tcPr>
            <w:tcW w:w="540" w:type="dxa"/>
          </w:tcPr>
          <w:p w14:paraId="352B0ACD" w14:textId="7DCE6F3E"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70</w:t>
            </w:r>
          </w:p>
        </w:tc>
        <w:tc>
          <w:tcPr>
            <w:tcW w:w="4230" w:type="dxa"/>
            <w:gridSpan w:val="3"/>
          </w:tcPr>
          <w:p w14:paraId="4F4A1BBC" w14:textId="28E30651"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7777148F" wp14:editId="7BB0E087">
                  <wp:extent cx="2441447" cy="1373313"/>
                  <wp:effectExtent l="12700" t="12700" r="10160"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2D2F038D" w14:textId="3F31FD21"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The theories of how norms influence behavior change; definitions of concepts including norms, attitudes, and beliefs; and sense of how the socio-ecological structure effects all lay the foundation for norms-shifting interventions</w:t>
            </w:r>
          </w:p>
        </w:tc>
      </w:tr>
      <w:tr w:rsidR="000B4F49" w:rsidRPr="0042149B" w14:paraId="7B5EE2F3" w14:textId="77777777" w:rsidTr="000B4F49">
        <w:tblPrEx>
          <w:tblCellMar>
            <w:right w:w="144" w:type="dxa"/>
          </w:tblCellMar>
        </w:tblPrEx>
        <w:trPr>
          <w:gridBefore w:val="1"/>
          <w:wBefore w:w="26" w:type="dxa"/>
          <w:trHeight w:val="2447"/>
        </w:trPr>
        <w:tc>
          <w:tcPr>
            <w:tcW w:w="540" w:type="dxa"/>
          </w:tcPr>
          <w:p w14:paraId="6AE142FA" w14:textId="6D1BC686" w:rsidR="000B4F49" w:rsidRPr="0042149B" w:rsidRDefault="002B4D63" w:rsidP="000B4F49">
            <w:pPr>
              <w:rPr>
                <w:rFonts w:asciiTheme="minorHAnsi" w:hAnsiTheme="minorHAnsi" w:cstheme="minorHAnsi"/>
                <w:b/>
                <w:bCs/>
                <w:sz w:val="21"/>
                <w:szCs w:val="21"/>
              </w:rPr>
            </w:pPr>
            <w:r w:rsidRPr="0042149B">
              <w:rPr>
                <w:rFonts w:asciiTheme="minorHAnsi" w:hAnsiTheme="minorHAnsi" w:cstheme="minorHAnsi"/>
                <w:b/>
                <w:bCs/>
                <w:sz w:val="21"/>
                <w:szCs w:val="21"/>
              </w:rPr>
              <w:t>71</w:t>
            </w:r>
          </w:p>
        </w:tc>
        <w:tc>
          <w:tcPr>
            <w:tcW w:w="4230" w:type="dxa"/>
            <w:gridSpan w:val="3"/>
          </w:tcPr>
          <w:p w14:paraId="5ED369D4"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71360" behindDoc="0" locked="0" layoutInCell="1" allowOverlap="1" wp14:anchorId="3173DEA6" wp14:editId="4C8643F4">
                  <wp:simplePos x="0" y="0"/>
                  <wp:positionH relativeFrom="margin">
                    <wp:posOffset>-31750</wp:posOffset>
                  </wp:positionH>
                  <wp:positionV relativeFrom="margin">
                    <wp:posOffset>29845</wp:posOffset>
                  </wp:positionV>
                  <wp:extent cx="2440305" cy="1372235"/>
                  <wp:effectExtent l="12700" t="12700" r="10795" b="1206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292464D" w14:textId="686F32C2"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NOTE TO FACILITATOR:</w:t>
            </w:r>
            <w:r w:rsidRPr="00415357">
              <w:rPr>
                <w:rFonts w:asciiTheme="minorHAnsi" w:hAnsiTheme="minorHAnsi" w:cstheme="minorHAnsi"/>
                <w:sz w:val="18"/>
                <w:szCs w:val="18"/>
              </w:rPr>
              <w:t xml:space="preserve"> </w:t>
            </w:r>
            <w:r w:rsidR="000B4F49" w:rsidRPr="0042149B">
              <w:rPr>
                <w:rFonts w:asciiTheme="minorHAnsi" w:hAnsiTheme="minorHAnsi" w:cstheme="minorHAnsi"/>
                <w:sz w:val="18"/>
                <w:szCs w:val="18"/>
              </w:rPr>
              <w:t xml:space="preserve">Only use as starting slide if you are presenting all five modules or want to situate this module within the larger curriculum. </w:t>
            </w:r>
          </w:p>
          <w:p w14:paraId="509FE375" w14:textId="77777777" w:rsidR="000B4F49" w:rsidRPr="0042149B" w:rsidRDefault="000B4F49" w:rsidP="000B4F49">
            <w:pPr>
              <w:rPr>
                <w:rFonts w:asciiTheme="minorHAnsi" w:hAnsiTheme="minorHAnsi" w:cstheme="minorHAnsi"/>
                <w:sz w:val="18"/>
                <w:szCs w:val="18"/>
              </w:rPr>
            </w:pPr>
          </w:p>
          <w:p w14:paraId="6F8FD157" w14:textId="53FD2EAE" w:rsidR="000B4F49" w:rsidRPr="0042149B" w:rsidRDefault="00415357" w:rsidP="000B4F49">
            <w:pPr>
              <w:rPr>
                <w:rFonts w:asciiTheme="minorHAnsi" w:hAnsiTheme="minorHAnsi" w:cstheme="minorHAnsi"/>
                <w:b/>
                <w:bCs/>
                <w:sz w:val="21"/>
                <w:szCs w:val="21"/>
              </w:rPr>
            </w:pPr>
            <w:r w:rsidRPr="00415357">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Going back to our training roadmap, you can see where we are and where we’re going. We’ve now concluded the introduction to social norms and why they matter for social and behavior change. The next module will delve into assessing social norms to inform program design and implementation strategies.</w:t>
            </w:r>
          </w:p>
        </w:tc>
      </w:tr>
      <w:tr w:rsidR="000B4F49" w:rsidRPr="0042149B" w14:paraId="4FE94735" w14:textId="77777777" w:rsidTr="000B4F49">
        <w:tblPrEx>
          <w:tblCellMar>
            <w:right w:w="144" w:type="dxa"/>
          </w:tblCellMar>
        </w:tblPrEx>
        <w:trPr>
          <w:gridBefore w:val="1"/>
          <w:wBefore w:w="26" w:type="dxa"/>
          <w:trHeight w:val="2124"/>
        </w:trPr>
        <w:tc>
          <w:tcPr>
            <w:tcW w:w="540" w:type="dxa"/>
          </w:tcPr>
          <w:p w14:paraId="0235774C" w14:textId="0460F541" w:rsidR="000B4F49" w:rsidRPr="0042149B" w:rsidRDefault="002B4D63" w:rsidP="000B4F49">
            <w:pPr>
              <w:rPr>
                <w:rFonts w:asciiTheme="minorHAnsi" w:hAnsiTheme="minorHAnsi" w:cstheme="minorHAnsi"/>
                <w:b/>
                <w:bCs/>
                <w:sz w:val="21"/>
                <w:szCs w:val="21"/>
              </w:rPr>
            </w:pPr>
            <w:r w:rsidRPr="0042149B">
              <w:rPr>
                <w:rFonts w:asciiTheme="minorHAnsi" w:hAnsiTheme="minorHAnsi" w:cstheme="minorHAnsi"/>
                <w:b/>
                <w:bCs/>
                <w:sz w:val="21"/>
                <w:szCs w:val="21"/>
              </w:rPr>
              <w:t>72</w:t>
            </w:r>
          </w:p>
        </w:tc>
        <w:tc>
          <w:tcPr>
            <w:tcW w:w="4230" w:type="dxa"/>
            <w:gridSpan w:val="3"/>
          </w:tcPr>
          <w:p w14:paraId="582E4B31" w14:textId="77777777" w:rsidR="000B4F49" w:rsidRPr="0042149B" w:rsidRDefault="000B4F49" w:rsidP="000B4F49">
            <w:pPr>
              <w:ind w:right="1771"/>
              <w:rPr>
                <w:rFonts w:asciiTheme="minorHAnsi" w:hAnsiTheme="minorHAnsi" w:cstheme="minorHAnsi"/>
                <w:b/>
                <w:bCs/>
                <w:noProof/>
                <w:sz w:val="18"/>
                <w:szCs w:val="18"/>
              </w:rPr>
            </w:pPr>
            <w:r w:rsidRPr="0042149B">
              <w:rPr>
                <w:rFonts w:asciiTheme="minorHAnsi" w:hAnsiTheme="minorHAnsi" w:cstheme="minorHAnsi"/>
                <w:b/>
                <w:bCs/>
                <w:noProof/>
                <w:sz w:val="18"/>
                <w:szCs w:val="18"/>
              </w:rPr>
              <w:drawing>
                <wp:anchor distT="0" distB="0" distL="114300" distR="114300" simplePos="0" relativeHeight="253072384" behindDoc="0" locked="0" layoutInCell="1" allowOverlap="1" wp14:anchorId="0FA47B40" wp14:editId="04BE9134">
                  <wp:simplePos x="0" y="0"/>
                  <wp:positionH relativeFrom="margin">
                    <wp:posOffset>-33020</wp:posOffset>
                  </wp:positionH>
                  <wp:positionV relativeFrom="margin">
                    <wp:posOffset>26670</wp:posOffset>
                  </wp:positionV>
                  <wp:extent cx="2440305" cy="137223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6EAE85D7" w14:textId="235B04CF"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NOTE TO FACILITATOR:</w:t>
            </w:r>
            <w:r w:rsidRPr="00415357">
              <w:rPr>
                <w:rFonts w:asciiTheme="minorHAnsi" w:hAnsiTheme="minorHAnsi" w:cstheme="minorHAnsi"/>
                <w:sz w:val="18"/>
                <w:szCs w:val="18"/>
              </w:rPr>
              <w:t xml:space="preserve"> </w:t>
            </w:r>
            <w:r w:rsidR="000B4F49" w:rsidRPr="0042149B">
              <w:rPr>
                <w:rFonts w:asciiTheme="minorHAnsi" w:hAnsiTheme="minorHAnsi" w:cstheme="minorHAnsi"/>
                <w:sz w:val="18"/>
                <w:szCs w:val="18"/>
              </w:rPr>
              <w:t>Read the slide content.</w:t>
            </w:r>
          </w:p>
          <w:p w14:paraId="03077392" w14:textId="0BD1120F" w:rsidR="000B4F49" w:rsidRPr="0042149B" w:rsidRDefault="000B4F49" w:rsidP="000B4F49">
            <w:pPr>
              <w:rPr>
                <w:rFonts w:asciiTheme="minorHAnsi" w:hAnsiTheme="minorHAnsi" w:cstheme="minorHAnsi"/>
                <w:b/>
                <w:bCs/>
                <w:sz w:val="18"/>
                <w:szCs w:val="18"/>
              </w:rPr>
            </w:pPr>
          </w:p>
        </w:tc>
      </w:tr>
      <w:tr w:rsidR="000B4F49" w:rsidRPr="0042149B" w14:paraId="249A3E6C" w14:textId="77777777" w:rsidTr="000B4F49">
        <w:tblPrEx>
          <w:tblCellMar>
            <w:right w:w="144" w:type="dxa"/>
          </w:tblCellMar>
        </w:tblPrEx>
        <w:trPr>
          <w:gridBefore w:val="1"/>
          <w:wBefore w:w="26" w:type="dxa"/>
          <w:trHeight w:val="2124"/>
        </w:trPr>
        <w:tc>
          <w:tcPr>
            <w:tcW w:w="540" w:type="dxa"/>
          </w:tcPr>
          <w:p w14:paraId="6D3E5F2F" w14:textId="18D05914"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7</w:t>
            </w:r>
            <w:r w:rsidR="002B4D63" w:rsidRPr="0042149B">
              <w:rPr>
                <w:rFonts w:asciiTheme="minorHAnsi" w:hAnsiTheme="minorHAnsi" w:cstheme="minorHAnsi"/>
                <w:b/>
                <w:bCs/>
                <w:sz w:val="21"/>
                <w:szCs w:val="21"/>
              </w:rPr>
              <w:t>3</w:t>
            </w:r>
          </w:p>
        </w:tc>
        <w:tc>
          <w:tcPr>
            <w:tcW w:w="4230" w:type="dxa"/>
            <w:gridSpan w:val="3"/>
          </w:tcPr>
          <w:p w14:paraId="333F8A05" w14:textId="77777777" w:rsidR="000B4F49" w:rsidRPr="0042149B" w:rsidRDefault="000B4F49" w:rsidP="000B4F49">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290BD7AB" wp14:editId="154C8E11">
                  <wp:extent cx="2441447" cy="137331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0CD67D32" w14:textId="74FD44A6" w:rsidR="000B4F49" w:rsidRPr="0042149B" w:rsidRDefault="000B4F49" w:rsidP="000B4F49">
            <w:pPr>
              <w:ind w:right="1771"/>
              <w:rPr>
                <w:rFonts w:asciiTheme="minorHAnsi" w:hAnsiTheme="minorHAnsi" w:cstheme="minorHAnsi"/>
                <w:b/>
                <w:bCs/>
              </w:rPr>
            </w:pPr>
          </w:p>
        </w:tc>
        <w:tc>
          <w:tcPr>
            <w:tcW w:w="4680" w:type="dxa"/>
            <w:gridSpan w:val="3"/>
          </w:tcPr>
          <w:p w14:paraId="5A190845" w14:textId="75D4312B"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NOTE TO FACILITATOR:</w:t>
            </w:r>
            <w:r>
              <w:rPr>
                <w:rFonts w:asciiTheme="minorHAnsi" w:hAnsiTheme="minorHAnsi" w:cstheme="minorHAnsi"/>
                <w:b/>
                <w:bCs/>
                <w:sz w:val="18"/>
                <w:szCs w:val="18"/>
              </w:rPr>
              <w:t xml:space="preserve"> </w:t>
            </w:r>
            <w:r w:rsidR="000B4F49" w:rsidRPr="0042149B">
              <w:rPr>
                <w:rFonts w:asciiTheme="minorHAnsi" w:hAnsiTheme="minorHAnsi" w:cstheme="minorHAnsi"/>
                <w:sz w:val="18"/>
                <w:szCs w:val="18"/>
              </w:rPr>
              <w:t>Read the slide content.</w:t>
            </w:r>
          </w:p>
          <w:p w14:paraId="1B8DA907" w14:textId="384C16F2" w:rsidR="000B4F49" w:rsidRPr="0042149B" w:rsidRDefault="000B4F49" w:rsidP="000B4F49">
            <w:pPr>
              <w:spacing w:after="160"/>
              <w:rPr>
                <w:rFonts w:asciiTheme="minorHAnsi" w:hAnsiTheme="minorHAnsi" w:cstheme="minorHAnsi"/>
                <w:sz w:val="21"/>
                <w:szCs w:val="21"/>
              </w:rPr>
            </w:pPr>
          </w:p>
        </w:tc>
      </w:tr>
      <w:tr w:rsidR="000B4F49" w:rsidRPr="0042149B" w14:paraId="692EBCDE" w14:textId="77777777" w:rsidTr="000B4F49">
        <w:tblPrEx>
          <w:tblCellMar>
            <w:right w:w="144" w:type="dxa"/>
          </w:tblCellMar>
        </w:tblPrEx>
        <w:trPr>
          <w:gridBefore w:val="1"/>
          <w:wBefore w:w="26" w:type="dxa"/>
          <w:trHeight w:val="2124"/>
        </w:trPr>
        <w:tc>
          <w:tcPr>
            <w:tcW w:w="540" w:type="dxa"/>
          </w:tcPr>
          <w:p w14:paraId="4C5976A5" w14:textId="7BF22EE5"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7</w:t>
            </w:r>
            <w:r w:rsidR="002B4D63" w:rsidRPr="0042149B">
              <w:rPr>
                <w:rFonts w:asciiTheme="minorHAnsi" w:hAnsiTheme="minorHAnsi" w:cstheme="minorHAnsi"/>
                <w:b/>
                <w:bCs/>
                <w:sz w:val="21"/>
                <w:szCs w:val="21"/>
              </w:rPr>
              <w:t>4</w:t>
            </w:r>
          </w:p>
        </w:tc>
        <w:tc>
          <w:tcPr>
            <w:tcW w:w="4230" w:type="dxa"/>
            <w:gridSpan w:val="3"/>
          </w:tcPr>
          <w:p w14:paraId="0BE31820"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0A882853" wp14:editId="6300F914">
                  <wp:extent cx="2441447" cy="137331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1F2987BD" w14:textId="279EA315" w:rsidR="000B4F49" w:rsidRPr="0042149B" w:rsidRDefault="000B4F49" w:rsidP="000B4F49">
            <w:pPr>
              <w:ind w:right="1771"/>
              <w:rPr>
                <w:rFonts w:asciiTheme="minorHAnsi" w:hAnsiTheme="minorHAnsi" w:cstheme="minorHAnsi"/>
                <w:b/>
                <w:bCs/>
                <w:noProof/>
              </w:rPr>
            </w:pPr>
          </w:p>
        </w:tc>
        <w:tc>
          <w:tcPr>
            <w:tcW w:w="4680" w:type="dxa"/>
            <w:gridSpan w:val="3"/>
          </w:tcPr>
          <w:p w14:paraId="0B2A22FA" w14:textId="0A36B009"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NOTE TO FACILITATOR:</w:t>
            </w:r>
            <w:r>
              <w:rPr>
                <w:rFonts w:asciiTheme="minorHAnsi" w:hAnsiTheme="minorHAnsi" w:cstheme="minorHAnsi"/>
                <w:sz w:val="18"/>
                <w:szCs w:val="18"/>
              </w:rPr>
              <w:t xml:space="preserve"> </w:t>
            </w:r>
            <w:r w:rsidR="000B4F49" w:rsidRPr="0042149B">
              <w:rPr>
                <w:rFonts w:asciiTheme="minorHAnsi" w:hAnsiTheme="minorHAnsi" w:cstheme="minorHAnsi"/>
                <w:sz w:val="18"/>
                <w:szCs w:val="18"/>
              </w:rPr>
              <w:t>Read the slide content.</w:t>
            </w:r>
          </w:p>
          <w:p w14:paraId="17491170" w14:textId="15056616" w:rsidR="000B4F49" w:rsidRPr="0042149B" w:rsidRDefault="000B4F49" w:rsidP="000B4F49">
            <w:pPr>
              <w:rPr>
                <w:rFonts w:asciiTheme="minorHAnsi" w:hAnsiTheme="minorHAnsi" w:cstheme="minorHAnsi"/>
                <w:b/>
                <w:bCs/>
                <w:sz w:val="21"/>
                <w:szCs w:val="21"/>
              </w:rPr>
            </w:pPr>
          </w:p>
        </w:tc>
      </w:tr>
      <w:tr w:rsidR="000B4F49" w:rsidRPr="0042149B" w14:paraId="07642549" w14:textId="77777777" w:rsidTr="000B4F49">
        <w:tblPrEx>
          <w:tblCellMar>
            <w:right w:w="144" w:type="dxa"/>
          </w:tblCellMar>
        </w:tblPrEx>
        <w:trPr>
          <w:gridBefore w:val="1"/>
          <w:wBefore w:w="26" w:type="dxa"/>
          <w:trHeight w:val="2124"/>
        </w:trPr>
        <w:tc>
          <w:tcPr>
            <w:tcW w:w="540" w:type="dxa"/>
          </w:tcPr>
          <w:p w14:paraId="41107FEB" w14:textId="6F0FCF37"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7</w:t>
            </w:r>
            <w:r w:rsidR="002B4D63" w:rsidRPr="0042149B">
              <w:rPr>
                <w:rFonts w:asciiTheme="minorHAnsi" w:hAnsiTheme="minorHAnsi" w:cstheme="minorHAnsi"/>
                <w:b/>
                <w:bCs/>
                <w:sz w:val="21"/>
                <w:szCs w:val="21"/>
              </w:rPr>
              <w:t>5</w:t>
            </w:r>
          </w:p>
        </w:tc>
        <w:tc>
          <w:tcPr>
            <w:tcW w:w="4230" w:type="dxa"/>
            <w:gridSpan w:val="3"/>
          </w:tcPr>
          <w:p w14:paraId="31082A19"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525240DD" wp14:editId="09138045">
                  <wp:extent cx="2441447" cy="1373313"/>
                  <wp:effectExtent l="12700" t="12700" r="10160"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1DF12C5E" w14:textId="77777777" w:rsidR="000B4F49" w:rsidRPr="0042149B" w:rsidRDefault="000B4F49" w:rsidP="00C46870">
            <w:pPr>
              <w:pStyle w:val="ListParagraph"/>
              <w:numPr>
                <w:ilvl w:val="0"/>
                <w:numId w:val="3"/>
              </w:numPr>
              <w:rPr>
                <w:rFonts w:cstheme="minorHAnsi"/>
                <w:sz w:val="18"/>
                <w:szCs w:val="18"/>
              </w:rPr>
            </w:pPr>
            <w:r w:rsidRPr="0042149B">
              <w:rPr>
                <w:rFonts w:cstheme="minorHAnsi"/>
                <w:sz w:val="18"/>
                <w:szCs w:val="18"/>
              </w:rPr>
              <w:t xml:space="preserve">Social Norms Background Reader: https://www.alignplatform.org/resources/social-norms-background-reader-0 </w:t>
            </w:r>
          </w:p>
          <w:p w14:paraId="483FE46B" w14:textId="77777777" w:rsidR="000B4F49" w:rsidRPr="0042149B" w:rsidRDefault="000B4F49" w:rsidP="00C46870">
            <w:pPr>
              <w:pStyle w:val="ListParagraph"/>
              <w:numPr>
                <w:ilvl w:val="0"/>
                <w:numId w:val="3"/>
              </w:numPr>
              <w:rPr>
                <w:rFonts w:cstheme="minorHAnsi"/>
                <w:sz w:val="18"/>
                <w:szCs w:val="18"/>
              </w:rPr>
            </w:pPr>
            <w:r w:rsidRPr="0042149B">
              <w:rPr>
                <w:rFonts w:cstheme="minorHAnsi"/>
                <w:sz w:val="18"/>
                <w:szCs w:val="18"/>
              </w:rPr>
              <w:t>The Flower For Sustained Health: An Integrated Socio-ecological Framework For Normative Influence And Change</w:t>
            </w:r>
          </w:p>
          <w:p w14:paraId="562AC7A5" w14:textId="77777777" w:rsidR="000B4F49" w:rsidRPr="0042149B" w:rsidRDefault="000B4F49" w:rsidP="00C46870">
            <w:pPr>
              <w:pStyle w:val="ListParagraph"/>
              <w:numPr>
                <w:ilvl w:val="0"/>
                <w:numId w:val="3"/>
              </w:numPr>
              <w:rPr>
                <w:rFonts w:cstheme="minorHAnsi"/>
                <w:sz w:val="18"/>
                <w:szCs w:val="18"/>
              </w:rPr>
            </w:pPr>
            <w:r w:rsidRPr="0042149B">
              <w:rPr>
                <w:rFonts w:cstheme="minorHAnsi"/>
                <w:sz w:val="18"/>
                <w:szCs w:val="18"/>
              </w:rPr>
              <w:t>Top 20 Resources On Social Norms: https://www.alignplatform.org/resources/flower-sustained-health-integrated-socio-ecological-framework-normative-influence-and</w:t>
            </w:r>
          </w:p>
          <w:p w14:paraId="4239D890" w14:textId="77777777" w:rsidR="000B4F49" w:rsidRPr="0042149B" w:rsidRDefault="000B4F49" w:rsidP="00C46870">
            <w:pPr>
              <w:pStyle w:val="ListParagraph"/>
              <w:numPr>
                <w:ilvl w:val="0"/>
                <w:numId w:val="3"/>
              </w:numPr>
              <w:rPr>
                <w:rFonts w:cstheme="minorHAnsi"/>
                <w:sz w:val="18"/>
                <w:szCs w:val="18"/>
              </w:rPr>
            </w:pPr>
            <w:r w:rsidRPr="0042149B">
              <w:rPr>
                <w:rFonts w:cstheme="minorHAnsi"/>
                <w:sz w:val="18"/>
                <w:szCs w:val="18"/>
              </w:rPr>
              <w:t>The Learning Collaborative to Advance Normative Change, Social Norms and AYSRH: Building a Bridge from Theory to Program Design (Washington, D.C.: Institute for Reproductive Health, Georgetown University, 2019).</w:t>
            </w:r>
          </w:p>
          <w:p w14:paraId="4035DB10" w14:textId="77777777" w:rsidR="000B4F49" w:rsidRPr="0042149B" w:rsidRDefault="000B4F49" w:rsidP="00C46870">
            <w:pPr>
              <w:pStyle w:val="ListParagraph"/>
              <w:numPr>
                <w:ilvl w:val="0"/>
                <w:numId w:val="3"/>
              </w:numPr>
              <w:rPr>
                <w:rFonts w:cstheme="minorHAnsi"/>
                <w:sz w:val="18"/>
                <w:szCs w:val="18"/>
              </w:rPr>
            </w:pPr>
            <w:r w:rsidRPr="0042149B">
              <w:rPr>
                <w:rFonts w:cstheme="minorHAnsi"/>
                <w:sz w:val="18"/>
                <w:szCs w:val="18"/>
              </w:rPr>
              <w:t>Ben Cislaghi, “What Are Social Norms and Why Do They Matter for Adolescents?” Learning Collaborative Blog Series, Nov. 26, 2018, https://irh.org/measurement_1/.</w:t>
            </w:r>
          </w:p>
          <w:p w14:paraId="3EF99208" w14:textId="6D21CAFA" w:rsidR="000B4F49" w:rsidRPr="0042149B" w:rsidRDefault="000B4F49" w:rsidP="00C46870">
            <w:pPr>
              <w:pStyle w:val="ListParagraph"/>
              <w:numPr>
                <w:ilvl w:val="0"/>
                <w:numId w:val="3"/>
              </w:numPr>
              <w:rPr>
                <w:rFonts w:cstheme="minorHAnsi"/>
                <w:sz w:val="18"/>
                <w:szCs w:val="18"/>
              </w:rPr>
            </w:pPr>
            <w:r w:rsidRPr="0042149B">
              <w:rPr>
                <w:rFonts w:cstheme="minorHAnsi"/>
                <w:sz w:val="18"/>
                <w:szCs w:val="18"/>
              </w:rPr>
              <w:t>Rachel Davis et al., “Theories of Behaviour and Behavior Change Across the Social and Behavioural Sciences: A Scoping Review,” Journal of Health Psychology Review vol. 9,3 (2015): 323-44, http://dx.doi.org/10.1080/17437199.2014.941722.</w:t>
            </w:r>
          </w:p>
        </w:tc>
      </w:tr>
      <w:tr w:rsidR="000B4F49" w:rsidRPr="0042149B" w14:paraId="1374EF38" w14:textId="77777777" w:rsidTr="002B4D63">
        <w:tblPrEx>
          <w:tblCellMar>
            <w:right w:w="144" w:type="dxa"/>
          </w:tblCellMar>
        </w:tblPrEx>
        <w:trPr>
          <w:gridBefore w:val="1"/>
          <w:wBefore w:w="26" w:type="dxa"/>
          <w:trHeight w:val="1556"/>
        </w:trPr>
        <w:tc>
          <w:tcPr>
            <w:tcW w:w="540" w:type="dxa"/>
          </w:tcPr>
          <w:p w14:paraId="27F715F9" w14:textId="651179B9"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7</w:t>
            </w:r>
            <w:r w:rsidR="002B4D63" w:rsidRPr="0042149B">
              <w:rPr>
                <w:rFonts w:asciiTheme="minorHAnsi" w:hAnsiTheme="minorHAnsi" w:cstheme="minorHAnsi"/>
                <w:b/>
                <w:bCs/>
                <w:sz w:val="21"/>
                <w:szCs w:val="21"/>
              </w:rPr>
              <w:t>6</w:t>
            </w:r>
          </w:p>
        </w:tc>
        <w:tc>
          <w:tcPr>
            <w:tcW w:w="4230" w:type="dxa"/>
            <w:gridSpan w:val="3"/>
          </w:tcPr>
          <w:p w14:paraId="4D12AAA0"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73408" behindDoc="0" locked="0" layoutInCell="1" allowOverlap="1" wp14:anchorId="6C03D74A" wp14:editId="2F0E15DD">
                  <wp:simplePos x="0" y="0"/>
                  <wp:positionH relativeFrom="margin">
                    <wp:posOffset>-31750</wp:posOffset>
                  </wp:positionH>
                  <wp:positionV relativeFrom="margin">
                    <wp:posOffset>29845</wp:posOffset>
                  </wp:positionV>
                  <wp:extent cx="2440305" cy="1372235"/>
                  <wp:effectExtent l="12700" t="12700" r="10795" b="1206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5165130" w14:textId="77777777" w:rsidR="000B4F49" w:rsidRPr="0042149B" w:rsidRDefault="000B4F49" w:rsidP="00C46870">
            <w:pPr>
              <w:pStyle w:val="ListParagraph"/>
              <w:numPr>
                <w:ilvl w:val="0"/>
                <w:numId w:val="4"/>
              </w:numPr>
              <w:rPr>
                <w:rFonts w:cstheme="minorHAnsi"/>
                <w:sz w:val="18"/>
                <w:szCs w:val="18"/>
              </w:rPr>
            </w:pPr>
            <w:r w:rsidRPr="0042149B">
              <w:rPr>
                <w:rFonts w:cstheme="minorHAnsi"/>
                <w:sz w:val="18"/>
                <w:szCs w:val="18"/>
              </w:rPr>
              <w:t xml:space="preserve">Health Communication Capacity Collaborative, “Social and Behavior Change Communication Theory,” https://sbccimplementationkits.org/urban-youth/urban-youth/part-1-context-and-justification/social-and-behavior-change-communication-theory/. </w:t>
            </w:r>
          </w:p>
          <w:p w14:paraId="4435422E" w14:textId="77777777" w:rsidR="000B4F49" w:rsidRPr="0042149B" w:rsidRDefault="000B4F49" w:rsidP="00C46870">
            <w:pPr>
              <w:pStyle w:val="ListParagraph"/>
              <w:numPr>
                <w:ilvl w:val="0"/>
                <w:numId w:val="4"/>
              </w:numPr>
              <w:rPr>
                <w:rFonts w:cstheme="minorHAnsi"/>
                <w:sz w:val="18"/>
                <w:szCs w:val="18"/>
              </w:rPr>
            </w:pPr>
            <w:r w:rsidRPr="0042149B">
              <w:rPr>
                <w:rFonts w:cstheme="minorHAnsi"/>
                <w:sz w:val="18"/>
                <w:szCs w:val="18"/>
              </w:rPr>
              <w:t>Craig Valters, Theories of Change: Time for a Radical Approach to Learning in Development (London: Overseas Development Institute, 2015), https://usaidlearninglab.org/sites/default/files/resource/files/theories_of_change_odi_2015.pdf.</w:t>
            </w:r>
          </w:p>
          <w:p w14:paraId="4A38AAD6" w14:textId="77777777" w:rsidR="000B4F49" w:rsidRPr="0042149B" w:rsidRDefault="000B4F49" w:rsidP="00C46870">
            <w:pPr>
              <w:pStyle w:val="ListParagraph"/>
              <w:numPr>
                <w:ilvl w:val="0"/>
                <w:numId w:val="4"/>
              </w:numPr>
              <w:rPr>
                <w:rFonts w:cstheme="minorHAnsi"/>
                <w:sz w:val="18"/>
                <w:szCs w:val="18"/>
              </w:rPr>
            </w:pPr>
            <w:r w:rsidRPr="0042149B">
              <w:rPr>
                <w:rFonts w:cstheme="minorHAnsi"/>
                <w:sz w:val="18"/>
                <w:szCs w:val="18"/>
              </w:rPr>
              <w:t>Psychology and behavior. Fishbein &amp; Ajzen. 2012</w:t>
            </w:r>
          </w:p>
          <w:p w14:paraId="7AFEC28F" w14:textId="77777777" w:rsidR="000B4F49" w:rsidRPr="0042149B" w:rsidRDefault="000B4F49" w:rsidP="00C46870">
            <w:pPr>
              <w:pStyle w:val="ListParagraph"/>
              <w:numPr>
                <w:ilvl w:val="0"/>
                <w:numId w:val="4"/>
              </w:numPr>
              <w:rPr>
                <w:rFonts w:cstheme="minorHAnsi"/>
                <w:sz w:val="18"/>
                <w:szCs w:val="18"/>
              </w:rPr>
            </w:pPr>
            <w:r w:rsidRPr="0042149B">
              <w:rPr>
                <w:rFonts w:cstheme="minorHAnsi"/>
                <w:sz w:val="18"/>
                <w:szCs w:val="18"/>
              </w:rPr>
              <w:t>Communication theory and health promotion:</w:t>
            </w:r>
          </w:p>
          <w:p w14:paraId="1A7ADA98" w14:textId="77777777" w:rsidR="000B4F49" w:rsidRPr="0042149B" w:rsidRDefault="000B4F49" w:rsidP="00C46870">
            <w:pPr>
              <w:pStyle w:val="ListParagraph"/>
              <w:numPr>
                <w:ilvl w:val="1"/>
                <w:numId w:val="4"/>
              </w:numPr>
              <w:rPr>
                <w:rFonts w:cstheme="minorHAnsi"/>
                <w:sz w:val="18"/>
                <w:szCs w:val="18"/>
              </w:rPr>
            </w:pPr>
            <w:r w:rsidRPr="0042149B">
              <w:rPr>
                <w:rFonts w:cstheme="minorHAnsi"/>
                <w:sz w:val="18"/>
                <w:szCs w:val="18"/>
              </w:rPr>
              <w:t xml:space="preserve">Rimal, Lapinski, Cook, and Real. 2005: https://journals.sagepub.com/doi/pdf/10.1177/0093650205275385?casa_token=shbGF-Aag6UAAAAA:p2mzTz13JXCuW_YzfXgmqxBuzXBY-53JOfx0Fg0FbfVsp1cKkKh44ZwUWV6TVtxK3rJwxc7_LD0gfw </w:t>
            </w:r>
          </w:p>
          <w:p w14:paraId="7620A965" w14:textId="77777777" w:rsidR="000B4F49" w:rsidRPr="0042149B" w:rsidRDefault="000B4F49" w:rsidP="00C46870">
            <w:pPr>
              <w:pStyle w:val="ListParagraph"/>
              <w:numPr>
                <w:ilvl w:val="1"/>
                <w:numId w:val="4"/>
              </w:numPr>
              <w:rPr>
                <w:rFonts w:cstheme="minorHAnsi"/>
                <w:sz w:val="18"/>
                <w:szCs w:val="18"/>
              </w:rPr>
            </w:pPr>
            <w:r w:rsidRPr="0042149B">
              <w:rPr>
                <w:rFonts w:cstheme="minorHAnsi"/>
                <w:sz w:val="18"/>
                <w:szCs w:val="18"/>
              </w:rPr>
              <w:lastRenderedPageBreak/>
              <w:t>D. Lawrence Kincaid et al., Communication, Ideation, and Contraceptive Use: The Relationships Observed in Five Countries, paper presented at the World Congress on Communication for Development, Rome, Italy, 2006.</w:t>
            </w:r>
          </w:p>
          <w:p w14:paraId="5E0F8006" w14:textId="77777777" w:rsidR="000B4F49" w:rsidRPr="0042149B" w:rsidRDefault="000B4F49" w:rsidP="00C46870">
            <w:pPr>
              <w:pStyle w:val="ListParagraph"/>
              <w:numPr>
                <w:ilvl w:val="1"/>
                <w:numId w:val="4"/>
              </w:numPr>
              <w:rPr>
                <w:rFonts w:cstheme="minorHAnsi"/>
                <w:sz w:val="18"/>
                <w:szCs w:val="18"/>
              </w:rPr>
            </w:pPr>
            <w:r w:rsidRPr="0042149B">
              <w:rPr>
                <w:rFonts w:cstheme="minorHAnsi"/>
                <w:sz w:val="18"/>
                <w:szCs w:val="18"/>
              </w:rPr>
              <w:t>Kincaid, 2004: Kincaid DL. From innovation to social norm: bounded normative influence. J Health Commun. 2004;9 Suppl 1:37-57. doi: 10.1080/10810730490271511. PMID: 14960403.: https://pubmed.ncbi.nlm.nih.gov/14960403</w:t>
            </w:r>
          </w:p>
          <w:p w14:paraId="13AF5B98" w14:textId="77777777" w:rsidR="000B4F49" w:rsidRPr="0042149B" w:rsidRDefault="000B4F49" w:rsidP="00C46870">
            <w:pPr>
              <w:pStyle w:val="ListParagraph"/>
              <w:numPr>
                <w:ilvl w:val="0"/>
                <w:numId w:val="4"/>
              </w:numPr>
              <w:rPr>
                <w:rFonts w:cstheme="minorHAnsi"/>
                <w:sz w:val="18"/>
                <w:szCs w:val="18"/>
              </w:rPr>
            </w:pPr>
            <w:r w:rsidRPr="0042149B">
              <w:rPr>
                <w:rFonts w:cstheme="minorHAnsi"/>
                <w:sz w:val="18"/>
                <w:szCs w:val="18"/>
              </w:rPr>
              <w:t>Diffusion of innovation:</w:t>
            </w:r>
          </w:p>
          <w:p w14:paraId="4959A1E5" w14:textId="77777777" w:rsidR="000B4F49" w:rsidRPr="0042149B" w:rsidRDefault="000B4F49" w:rsidP="00C46870">
            <w:pPr>
              <w:pStyle w:val="ListParagraph"/>
              <w:numPr>
                <w:ilvl w:val="1"/>
                <w:numId w:val="4"/>
              </w:numPr>
              <w:rPr>
                <w:rFonts w:cstheme="minorHAnsi"/>
                <w:sz w:val="18"/>
                <w:szCs w:val="18"/>
              </w:rPr>
            </w:pPr>
            <w:r w:rsidRPr="0042149B">
              <w:rPr>
                <w:rFonts w:cstheme="minorHAnsi"/>
                <w:sz w:val="18"/>
                <w:szCs w:val="18"/>
              </w:rPr>
              <w:t>Rogers, Everett M. Diffusion of Innovations. 4th ed. New York, NY: Simon and Schuster, 1995.</w:t>
            </w:r>
          </w:p>
          <w:p w14:paraId="0EA4B991" w14:textId="77777777" w:rsidR="000B4F49" w:rsidRPr="0042149B" w:rsidRDefault="000B4F49" w:rsidP="00C46870">
            <w:pPr>
              <w:pStyle w:val="ListParagraph"/>
              <w:numPr>
                <w:ilvl w:val="0"/>
                <w:numId w:val="4"/>
              </w:numPr>
              <w:rPr>
                <w:rFonts w:cstheme="minorHAnsi"/>
                <w:sz w:val="18"/>
                <w:szCs w:val="18"/>
              </w:rPr>
            </w:pPr>
            <w:r w:rsidRPr="0042149B">
              <w:rPr>
                <w:rFonts w:cstheme="minorHAnsi"/>
                <w:sz w:val="18"/>
                <w:szCs w:val="18"/>
              </w:rPr>
              <w:t>Systems theory and health promotion:</w:t>
            </w:r>
          </w:p>
          <w:p w14:paraId="6028ACAA" w14:textId="606FAE50" w:rsidR="000B4F49" w:rsidRPr="0042149B" w:rsidRDefault="000B4F49" w:rsidP="00C46870">
            <w:pPr>
              <w:pStyle w:val="ListParagraph"/>
              <w:numPr>
                <w:ilvl w:val="1"/>
                <w:numId w:val="4"/>
              </w:numPr>
              <w:rPr>
                <w:rFonts w:cstheme="minorHAnsi"/>
                <w:b/>
                <w:bCs/>
                <w:sz w:val="21"/>
                <w:szCs w:val="21"/>
              </w:rPr>
            </w:pPr>
            <w:r w:rsidRPr="0042149B">
              <w:rPr>
                <w:rFonts w:cstheme="minorHAnsi"/>
                <w:sz w:val="18"/>
                <w:szCs w:val="18"/>
              </w:rPr>
              <w:t>Naaldenberg et al 2016.</w:t>
            </w:r>
            <w:r w:rsidRPr="0042149B">
              <w:rPr>
                <w:rFonts w:cstheme="minorHAnsi"/>
                <w:sz w:val="21"/>
                <w:szCs w:val="21"/>
              </w:rPr>
              <w:t xml:space="preserve"> </w:t>
            </w:r>
          </w:p>
        </w:tc>
      </w:tr>
      <w:tr w:rsidR="000B4F49" w:rsidRPr="0042149B" w14:paraId="06FB5F55" w14:textId="77777777" w:rsidTr="000B4F49">
        <w:tblPrEx>
          <w:tblCellMar>
            <w:right w:w="144" w:type="dxa"/>
          </w:tblCellMar>
        </w:tblPrEx>
        <w:trPr>
          <w:gridBefore w:val="1"/>
          <w:wBefore w:w="26" w:type="dxa"/>
          <w:trHeight w:val="2124"/>
        </w:trPr>
        <w:tc>
          <w:tcPr>
            <w:tcW w:w="540" w:type="dxa"/>
          </w:tcPr>
          <w:p w14:paraId="0809FBAF" w14:textId="0C1DE418"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7</w:t>
            </w:r>
            <w:r w:rsidR="002B4D63" w:rsidRPr="0042149B">
              <w:rPr>
                <w:rFonts w:asciiTheme="minorHAnsi" w:hAnsiTheme="minorHAnsi" w:cstheme="minorHAnsi"/>
                <w:b/>
                <w:bCs/>
                <w:sz w:val="21"/>
                <w:szCs w:val="21"/>
              </w:rPr>
              <w:t>7</w:t>
            </w:r>
          </w:p>
        </w:tc>
        <w:tc>
          <w:tcPr>
            <w:tcW w:w="4230" w:type="dxa"/>
            <w:gridSpan w:val="3"/>
          </w:tcPr>
          <w:p w14:paraId="02090EDE"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74432" behindDoc="0" locked="0" layoutInCell="1" allowOverlap="1" wp14:anchorId="145B0358" wp14:editId="4FD0D60C">
                  <wp:simplePos x="0" y="0"/>
                  <wp:positionH relativeFrom="margin">
                    <wp:posOffset>-33020</wp:posOffset>
                  </wp:positionH>
                  <wp:positionV relativeFrom="margin">
                    <wp:posOffset>25400</wp:posOffset>
                  </wp:positionV>
                  <wp:extent cx="2440305" cy="137223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308C0728" w14:textId="423D19CF" w:rsidR="000B4F49" w:rsidRPr="0042149B" w:rsidRDefault="000B4F49" w:rsidP="000B4F49">
            <w:pPr>
              <w:rPr>
                <w:rFonts w:asciiTheme="minorHAnsi" w:hAnsiTheme="minorHAnsi" w:cstheme="minorHAnsi"/>
                <w:b/>
                <w:bCs/>
                <w:sz w:val="21"/>
                <w:szCs w:val="21"/>
              </w:rPr>
            </w:pPr>
          </w:p>
        </w:tc>
      </w:tr>
      <w:tr w:rsidR="000B4F49" w:rsidRPr="0042149B" w14:paraId="4267978D" w14:textId="77777777" w:rsidTr="000B4F49">
        <w:tblPrEx>
          <w:tblCellMar>
            <w:right w:w="144" w:type="dxa"/>
          </w:tblCellMar>
        </w:tblPrEx>
        <w:trPr>
          <w:gridBefore w:val="1"/>
          <w:wBefore w:w="26" w:type="dxa"/>
          <w:trHeight w:val="2124"/>
        </w:trPr>
        <w:tc>
          <w:tcPr>
            <w:tcW w:w="540" w:type="dxa"/>
          </w:tcPr>
          <w:p w14:paraId="1AA10CDA" w14:textId="0A5F037F" w:rsidR="000B4F49" w:rsidRPr="0042149B" w:rsidRDefault="000B4F49" w:rsidP="000B4F49">
            <w:pPr>
              <w:rPr>
                <w:rFonts w:asciiTheme="minorHAnsi" w:hAnsiTheme="minorHAnsi" w:cstheme="minorHAnsi"/>
                <w:b/>
                <w:bCs/>
                <w:sz w:val="21"/>
                <w:szCs w:val="21"/>
              </w:rPr>
            </w:pPr>
            <w:r w:rsidRPr="0042149B">
              <w:rPr>
                <w:rFonts w:asciiTheme="minorHAnsi" w:hAnsiTheme="minorHAnsi" w:cstheme="minorHAnsi"/>
                <w:b/>
                <w:bCs/>
                <w:sz w:val="21"/>
                <w:szCs w:val="21"/>
              </w:rPr>
              <w:t>7</w:t>
            </w:r>
            <w:r w:rsidR="002B4D63" w:rsidRPr="0042149B">
              <w:rPr>
                <w:rFonts w:asciiTheme="minorHAnsi" w:hAnsiTheme="minorHAnsi" w:cstheme="minorHAnsi"/>
                <w:b/>
                <w:bCs/>
                <w:sz w:val="21"/>
                <w:szCs w:val="21"/>
              </w:rPr>
              <w:t>8</w:t>
            </w:r>
          </w:p>
        </w:tc>
        <w:tc>
          <w:tcPr>
            <w:tcW w:w="4230" w:type="dxa"/>
            <w:gridSpan w:val="3"/>
          </w:tcPr>
          <w:p w14:paraId="2F76C743" w14:textId="77777777" w:rsidR="000B4F49" w:rsidRPr="0042149B" w:rsidRDefault="000B4F49" w:rsidP="000B4F49">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6969821F" wp14:editId="1F992359">
                  <wp:extent cx="2440175" cy="137331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40175" cy="1373314"/>
                          </a:xfrm>
                          <a:prstGeom prst="rect">
                            <a:avLst/>
                          </a:prstGeom>
                          <a:noFill/>
                        </pic:spPr>
                      </pic:pic>
                    </a:graphicData>
                  </a:graphic>
                </wp:inline>
              </w:drawing>
            </w:r>
          </w:p>
        </w:tc>
        <w:tc>
          <w:tcPr>
            <w:tcW w:w="4680" w:type="dxa"/>
            <w:gridSpan w:val="3"/>
          </w:tcPr>
          <w:p w14:paraId="098B8B92" w14:textId="458DA5B4" w:rsidR="000B4F49" w:rsidRPr="0042149B" w:rsidRDefault="00B4454B" w:rsidP="000B4F49">
            <w:pPr>
              <w:rPr>
                <w:rFonts w:asciiTheme="minorHAnsi" w:hAnsiTheme="minorHAnsi" w:cstheme="minorHAnsi"/>
                <w:sz w:val="18"/>
                <w:szCs w:val="18"/>
              </w:rPr>
            </w:pPr>
            <w:r>
              <w:rPr>
                <w:rFonts w:asciiTheme="minorHAnsi" w:hAnsiTheme="minorHAnsi" w:cstheme="minorHAnsi"/>
                <w:b/>
                <w:bCs/>
                <w:sz w:val="18"/>
                <w:szCs w:val="18"/>
              </w:rPr>
              <w:t>NOTE TO FACILITATOR</w:t>
            </w:r>
            <w:r w:rsidR="00415357" w:rsidRPr="00415357">
              <w:rPr>
                <w:rFonts w:asciiTheme="minorHAnsi" w:hAnsiTheme="minorHAnsi" w:cstheme="minorHAnsi"/>
                <w:b/>
                <w:bCs/>
                <w:sz w:val="18"/>
                <w:szCs w:val="18"/>
              </w:rPr>
              <w:t xml:space="preserve">: </w:t>
            </w:r>
            <w:r w:rsidR="000B4F49" w:rsidRPr="0042149B">
              <w:rPr>
                <w:rFonts w:asciiTheme="minorHAnsi" w:hAnsiTheme="minorHAnsi" w:cstheme="minorHAnsi"/>
                <w:sz w:val="18"/>
                <w:szCs w:val="18"/>
              </w:rPr>
              <w:t>Prepare an example of a norm that affected you in childhood.</w:t>
            </w:r>
          </w:p>
          <w:p w14:paraId="4976068D" w14:textId="77777777" w:rsidR="000B4F49" w:rsidRPr="0042149B" w:rsidRDefault="000B4F49" w:rsidP="000B4F49">
            <w:pPr>
              <w:rPr>
                <w:rFonts w:asciiTheme="minorHAnsi" w:hAnsiTheme="minorHAnsi" w:cstheme="minorHAnsi"/>
                <w:sz w:val="18"/>
                <w:szCs w:val="18"/>
              </w:rPr>
            </w:pPr>
          </w:p>
          <w:p w14:paraId="4FE636FF" w14:textId="24A83B51" w:rsidR="000B4F49" w:rsidRPr="0042149B" w:rsidRDefault="00B4454B" w:rsidP="000B4F49">
            <w:pPr>
              <w:rPr>
                <w:rFonts w:asciiTheme="minorHAnsi" w:hAnsiTheme="minorHAnsi" w:cstheme="minorHAnsi"/>
                <w:sz w:val="18"/>
                <w:szCs w:val="18"/>
              </w:rPr>
            </w:pPr>
            <w:r>
              <w:rPr>
                <w:rFonts w:asciiTheme="minorHAnsi" w:hAnsiTheme="minorHAnsi" w:cstheme="minorHAnsi"/>
                <w:b/>
                <w:bCs/>
                <w:sz w:val="18"/>
                <w:szCs w:val="18"/>
              </w:rPr>
              <w:t xml:space="preserve">SPEAKER NOTES: </w:t>
            </w:r>
            <w:r w:rsidR="000B4F49" w:rsidRPr="0042149B">
              <w:rPr>
                <w:rFonts w:asciiTheme="minorHAnsi" w:hAnsiTheme="minorHAnsi" w:cstheme="minorHAnsi"/>
                <w:sz w:val="18"/>
                <w:szCs w:val="18"/>
              </w:rPr>
              <w:t xml:space="preserve">I would like to start with a very short exercise. I’m sure we all are familiar in some way with the term social norms, or norms. </w:t>
            </w:r>
          </w:p>
          <w:p w14:paraId="4DD8C46E" w14:textId="77777777" w:rsidR="000B4F49" w:rsidRPr="0042149B" w:rsidRDefault="000B4F49" w:rsidP="000B4F49">
            <w:pPr>
              <w:rPr>
                <w:rFonts w:asciiTheme="minorHAnsi" w:hAnsiTheme="minorHAnsi" w:cstheme="minorHAnsi"/>
                <w:sz w:val="18"/>
                <w:szCs w:val="18"/>
              </w:rPr>
            </w:pPr>
          </w:p>
          <w:p w14:paraId="0FF48A1A"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So for a moment, I’d like you to READ the slide, and think about an example of this in your life. </w:t>
            </w:r>
          </w:p>
          <w:p w14:paraId="3362CEA1" w14:textId="77777777" w:rsidR="000B4F49" w:rsidRPr="0042149B" w:rsidRDefault="000B4F49" w:rsidP="000B4F49">
            <w:pPr>
              <w:rPr>
                <w:rFonts w:asciiTheme="minorHAnsi" w:hAnsiTheme="minorHAnsi" w:cstheme="minorHAnsi"/>
                <w:sz w:val="18"/>
                <w:szCs w:val="18"/>
              </w:rPr>
            </w:pPr>
          </w:p>
          <w:p w14:paraId="7AC7146D" w14:textId="709DBF64" w:rsidR="000B4F49" w:rsidRPr="0042149B" w:rsidRDefault="000B4F49" w:rsidP="000B4F49">
            <w:pPr>
              <w:spacing w:after="160"/>
              <w:rPr>
                <w:rFonts w:asciiTheme="minorHAnsi" w:hAnsiTheme="minorHAnsi" w:cstheme="minorHAnsi"/>
                <w:sz w:val="18"/>
                <w:szCs w:val="18"/>
              </w:rPr>
            </w:pPr>
            <w:r w:rsidRPr="0042149B">
              <w:rPr>
                <w:rFonts w:asciiTheme="minorHAnsi" w:hAnsiTheme="minorHAnsi" w:cstheme="minorHAnsi"/>
                <w:sz w:val="18"/>
                <w:szCs w:val="18"/>
              </w:rPr>
              <w:t>While you’re thinking, I’ll offer an example ….</w:t>
            </w:r>
          </w:p>
        </w:tc>
      </w:tr>
      <w:tr w:rsidR="000B4F49" w:rsidRPr="0042149B" w14:paraId="2A74A3EB" w14:textId="77777777" w:rsidTr="000B4F49">
        <w:tblPrEx>
          <w:tblCellMar>
            <w:right w:w="144" w:type="dxa"/>
          </w:tblCellMar>
        </w:tblPrEx>
        <w:trPr>
          <w:gridBefore w:val="1"/>
          <w:wBefore w:w="26" w:type="dxa"/>
          <w:trHeight w:val="2124"/>
        </w:trPr>
        <w:tc>
          <w:tcPr>
            <w:tcW w:w="540" w:type="dxa"/>
          </w:tcPr>
          <w:p w14:paraId="0D32E41E" w14:textId="0999382D" w:rsidR="000B4F49" w:rsidRPr="0042149B" w:rsidRDefault="002B4D63" w:rsidP="000B4F49">
            <w:pPr>
              <w:rPr>
                <w:rFonts w:asciiTheme="minorHAnsi" w:hAnsiTheme="minorHAnsi" w:cstheme="minorHAnsi"/>
                <w:b/>
                <w:bCs/>
                <w:sz w:val="21"/>
                <w:szCs w:val="21"/>
              </w:rPr>
            </w:pPr>
            <w:r w:rsidRPr="0042149B">
              <w:rPr>
                <w:rFonts w:asciiTheme="minorHAnsi" w:hAnsiTheme="minorHAnsi" w:cstheme="minorHAnsi"/>
                <w:b/>
                <w:bCs/>
                <w:sz w:val="21"/>
                <w:szCs w:val="21"/>
              </w:rPr>
              <w:t>80</w:t>
            </w:r>
          </w:p>
        </w:tc>
        <w:tc>
          <w:tcPr>
            <w:tcW w:w="4230" w:type="dxa"/>
            <w:gridSpan w:val="3"/>
          </w:tcPr>
          <w:p w14:paraId="28E26B99"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3D556EE6" wp14:editId="3A140643">
                  <wp:extent cx="2440175" cy="137331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440175" cy="1373314"/>
                          </a:xfrm>
                          <a:prstGeom prst="rect">
                            <a:avLst/>
                          </a:prstGeom>
                          <a:noFill/>
                        </pic:spPr>
                      </pic:pic>
                    </a:graphicData>
                  </a:graphic>
                </wp:inline>
              </w:drawing>
            </w:r>
          </w:p>
          <w:p w14:paraId="74661B47" w14:textId="140F454E" w:rsidR="000B4F49" w:rsidRPr="0042149B" w:rsidRDefault="000B4F49" w:rsidP="000B4F49">
            <w:pPr>
              <w:ind w:right="1771"/>
              <w:rPr>
                <w:rFonts w:asciiTheme="minorHAnsi" w:hAnsiTheme="minorHAnsi" w:cstheme="minorHAnsi"/>
                <w:b/>
                <w:bCs/>
                <w:noProof/>
              </w:rPr>
            </w:pPr>
          </w:p>
        </w:tc>
        <w:tc>
          <w:tcPr>
            <w:tcW w:w="4680" w:type="dxa"/>
            <w:gridSpan w:val="3"/>
          </w:tcPr>
          <w:p w14:paraId="5D01D5D1" w14:textId="1DB3E2B4" w:rsidR="000B4F49" w:rsidRPr="0042149B" w:rsidRDefault="00415357" w:rsidP="000B4F49">
            <w:pPr>
              <w:rPr>
                <w:rFonts w:asciiTheme="minorHAnsi" w:hAnsiTheme="minorHAnsi" w:cstheme="minorHAnsi"/>
                <w:sz w:val="18"/>
                <w:szCs w:val="18"/>
              </w:rPr>
            </w:pPr>
            <w:r w:rsidRPr="00415357">
              <w:rPr>
                <w:rFonts w:asciiTheme="minorHAnsi" w:hAnsiTheme="minorHAnsi" w:cstheme="minorHAnsi"/>
                <w:b/>
                <w:bCs/>
                <w:sz w:val="18"/>
                <w:szCs w:val="18"/>
              </w:rPr>
              <w:t>NOTE TO FACILITATOR</w:t>
            </w:r>
            <w:r w:rsidRPr="00415357">
              <w:rPr>
                <w:rFonts w:asciiTheme="minorHAnsi" w:hAnsiTheme="minorHAnsi" w:cstheme="minorHAnsi"/>
                <w:sz w:val="18"/>
                <w:szCs w:val="18"/>
              </w:rPr>
              <w:t xml:space="preserve">: </w:t>
            </w:r>
            <w:r w:rsidR="000B4F49" w:rsidRPr="0042149B">
              <w:rPr>
                <w:rFonts w:asciiTheme="minorHAnsi" w:hAnsiTheme="minorHAnsi" w:cstheme="minorHAnsi"/>
                <w:sz w:val="18"/>
                <w:szCs w:val="18"/>
              </w:rPr>
              <w:t>This is an opportunity for participants to reflect on the results of their discussion.</w:t>
            </w:r>
          </w:p>
        </w:tc>
      </w:tr>
      <w:tr w:rsidR="000B4F49" w:rsidRPr="0042149B" w14:paraId="08C20BBD" w14:textId="77777777" w:rsidTr="000B4F49">
        <w:tblPrEx>
          <w:tblCellMar>
            <w:right w:w="144" w:type="dxa"/>
          </w:tblCellMar>
        </w:tblPrEx>
        <w:trPr>
          <w:gridBefore w:val="1"/>
          <w:wBefore w:w="26" w:type="dxa"/>
          <w:trHeight w:val="1196"/>
        </w:trPr>
        <w:tc>
          <w:tcPr>
            <w:tcW w:w="540" w:type="dxa"/>
          </w:tcPr>
          <w:p w14:paraId="57C144EA" w14:textId="3410347D" w:rsidR="000B4F49" w:rsidRPr="0042149B" w:rsidRDefault="002B4D63" w:rsidP="000B4F49">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81</w:t>
            </w:r>
          </w:p>
        </w:tc>
        <w:tc>
          <w:tcPr>
            <w:tcW w:w="4230" w:type="dxa"/>
            <w:gridSpan w:val="3"/>
          </w:tcPr>
          <w:p w14:paraId="2C7D96FB"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75456" behindDoc="0" locked="0" layoutInCell="1" allowOverlap="1" wp14:anchorId="4B069D1C" wp14:editId="3312EF84">
                  <wp:simplePos x="0" y="0"/>
                  <wp:positionH relativeFrom="margin">
                    <wp:posOffset>-32385</wp:posOffset>
                  </wp:positionH>
                  <wp:positionV relativeFrom="margin">
                    <wp:posOffset>20955</wp:posOffset>
                  </wp:positionV>
                  <wp:extent cx="2439035" cy="137287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39035" cy="137287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1B443563" w14:textId="77777777" w:rsidR="000B4F49" w:rsidRPr="0042149B" w:rsidRDefault="000B4F49" w:rsidP="000B4F49">
            <w:pPr>
              <w:rPr>
                <w:rFonts w:asciiTheme="minorHAnsi" w:hAnsiTheme="minorHAnsi" w:cstheme="minorHAnsi"/>
                <w:b/>
                <w:bCs/>
                <w:sz w:val="18"/>
                <w:szCs w:val="18"/>
              </w:rPr>
            </w:pPr>
            <w:r w:rsidRPr="0042149B">
              <w:rPr>
                <w:rFonts w:asciiTheme="minorHAnsi" w:hAnsiTheme="minorHAnsi" w:cstheme="minorHAnsi"/>
                <w:b/>
                <w:bCs/>
                <w:sz w:val="18"/>
                <w:szCs w:val="18"/>
              </w:rPr>
              <w:t>HOMEWORK ASSIGNMENT!</w:t>
            </w:r>
          </w:p>
          <w:p w14:paraId="22C0E2F2"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Finally, ask each group member to select a minor social norm and publicly violate it before the next class. Encourage them to be bold, but also to be considerate of others and not take unnecessary risks. Remind them that they don’t need to be offensive or rude to generate responses by breaking a social norm; indeed, the most interesting results often happen when the rule seems trivial and yet generates reactions from others. </w:t>
            </w:r>
          </w:p>
          <w:p w14:paraId="5CCF186E" w14:textId="77777777" w:rsidR="000B4F49" w:rsidRPr="0042149B" w:rsidRDefault="000B4F49" w:rsidP="000B4F49">
            <w:pPr>
              <w:rPr>
                <w:rFonts w:asciiTheme="minorHAnsi" w:hAnsiTheme="minorHAnsi" w:cstheme="minorHAnsi"/>
                <w:sz w:val="18"/>
                <w:szCs w:val="18"/>
              </w:rPr>
            </w:pPr>
          </w:p>
          <w:p w14:paraId="0FE92ED9"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For example, although there is little or no reason to do so, virtually everyone faces the door when riding in an elevator. Students could take an elevator and face the back or side walls in a shared elevator. Even this minor social transgression is likely to produce stares and comments. Ask students to note others’ reactions as well as their own thoughts and feelings and then report back to the class.</w:t>
            </w:r>
          </w:p>
          <w:p w14:paraId="7FB6EA1C" w14:textId="77777777" w:rsidR="000B4F49" w:rsidRPr="0042149B" w:rsidRDefault="000B4F49" w:rsidP="000B4F49">
            <w:pPr>
              <w:rPr>
                <w:rFonts w:asciiTheme="minorHAnsi" w:hAnsiTheme="minorHAnsi" w:cstheme="minorHAnsi"/>
                <w:sz w:val="18"/>
                <w:szCs w:val="18"/>
              </w:rPr>
            </w:pPr>
          </w:p>
          <w:p w14:paraId="2740259D" w14:textId="77777777" w:rsidR="000B4F49" w:rsidRPr="0042149B" w:rsidRDefault="000B4F49" w:rsidP="000B4F49">
            <w:pPr>
              <w:rPr>
                <w:rFonts w:asciiTheme="minorHAnsi" w:hAnsiTheme="minorHAnsi" w:cstheme="minorHAnsi"/>
                <w:sz w:val="18"/>
                <w:szCs w:val="18"/>
              </w:rPr>
            </w:pPr>
            <w:r w:rsidRPr="0042149B">
              <w:rPr>
                <w:rFonts w:asciiTheme="minorHAnsi" w:hAnsiTheme="minorHAnsi" w:cstheme="minorHAnsi"/>
                <w:sz w:val="18"/>
                <w:szCs w:val="18"/>
              </w:rPr>
              <w:t xml:space="preserve">Let participants decide their norms-breaking experiment and ask them to talk about it the next day. </w:t>
            </w:r>
          </w:p>
          <w:p w14:paraId="6915EA15" w14:textId="62EFD22C" w:rsidR="000B4F49" w:rsidRPr="0042149B" w:rsidRDefault="000B4F49" w:rsidP="000B4F49">
            <w:pPr>
              <w:rPr>
                <w:rFonts w:asciiTheme="minorHAnsi" w:hAnsiTheme="minorHAnsi" w:cstheme="minorHAnsi"/>
                <w:b/>
                <w:bCs/>
                <w:sz w:val="18"/>
                <w:szCs w:val="18"/>
              </w:rPr>
            </w:pPr>
            <w:r w:rsidRPr="0042149B">
              <w:rPr>
                <w:rFonts w:asciiTheme="minorHAnsi" w:hAnsiTheme="minorHAnsi" w:cstheme="minorHAnsi"/>
                <w:sz w:val="18"/>
                <w:szCs w:val="18"/>
              </w:rPr>
              <w:t>If a one-day session, ask participants to try this experiment out during break times.</w:t>
            </w:r>
          </w:p>
        </w:tc>
      </w:tr>
      <w:tr w:rsidR="000B4F49" w:rsidRPr="0042149B" w14:paraId="0C620B39" w14:textId="77777777" w:rsidTr="000B4F49">
        <w:tblPrEx>
          <w:tblCellMar>
            <w:right w:w="144" w:type="dxa"/>
          </w:tblCellMar>
        </w:tblPrEx>
        <w:trPr>
          <w:gridBefore w:val="1"/>
          <w:wBefore w:w="26" w:type="dxa"/>
          <w:trHeight w:val="2124"/>
        </w:trPr>
        <w:tc>
          <w:tcPr>
            <w:tcW w:w="540" w:type="dxa"/>
          </w:tcPr>
          <w:p w14:paraId="1748F88D" w14:textId="3C5884D6" w:rsidR="000B4F49" w:rsidRPr="0042149B" w:rsidRDefault="002B4D63" w:rsidP="000B4F49">
            <w:pPr>
              <w:rPr>
                <w:rFonts w:asciiTheme="minorHAnsi" w:hAnsiTheme="minorHAnsi" w:cstheme="minorHAnsi"/>
                <w:b/>
                <w:bCs/>
                <w:sz w:val="21"/>
                <w:szCs w:val="21"/>
              </w:rPr>
            </w:pPr>
            <w:r w:rsidRPr="0042149B">
              <w:rPr>
                <w:rFonts w:asciiTheme="minorHAnsi" w:hAnsiTheme="minorHAnsi" w:cstheme="minorHAnsi"/>
                <w:b/>
                <w:bCs/>
                <w:sz w:val="21"/>
                <w:szCs w:val="21"/>
              </w:rPr>
              <w:t>82</w:t>
            </w:r>
          </w:p>
        </w:tc>
        <w:tc>
          <w:tcPr>
            <w:tcW w:w="4230" w:type="dxa"/>
            <w:gridSpan w:val="3"/>
          </w:tcPr>
          <w:p w14:paraId="6573F71D" w14:textId="77777777" w:rsidR="000B4F49" w:rsidRPr="0042149B" w:rsidRDefault="000B4F49" w:rsidP="000B4F49">
            <w:pPr>
              <w:ind w:right="1771"/>
              <w:rPr>
                <w:rFonts w:asciiTheme="minorHAnsi" w:hAnsiTheme="minorHAnsi" w:cstheme="minorHAnsi"/>
                <w:b/>
                <w:bCs/>
                <w:noProof/>
              </w:rPr>
            </w:pPr>
            <w:r w:rsidRPr="0042149B">
              <w:rPr>
                <w:rFonts w:asciiTheme="minorHAnsi" w:hAnsiTheme="minorHAnsi" w:cstheme="minorHAnsi"/>
                <w:b/>
                <w:bCs/>
                <w:noProof/>
              </w:rPr>
              <w:drawing>
                <wp:anchor distT="0" distB="0" distL="114300" distR="114300" simplePos="0" relativeHeight="253076480" behindDoc="0" locked="0" layoutInCell="1" allowOverlap="1" wp14:anchorId="636079EF" wp14:editId="66023A27">
                  <wp:simplePos x="0" y="0"/>
                  <wp:positionH relativeFrom="margin">
                    <wp:posOffset>-31115</wp:posOffset>
                  </wp:positionH>
                  <wp:positionV relativeFrom="margin">
                    <wp:posOffset>29845</wp:posOffset>
                  </wp:positionV>
                  <wp:extent cx="2439035" cy="1372870"/>
                  <wp:effectExtent l="12700" t="12700" r="12065" b="1143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39035" cy="137287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CDBEEB9" w14:textId="3B5ACD02" w:rsidR="000B4F49" w:rsidRPr="0042149B" w:rsidRDefault="000B4F49" w:rsidP="000B4F49">
            <w:pPr>
              <w:rPr>
                <w:rFonts w:asciiTheme="minorHAnsi" w:hAnsiTheme="minorHAnsi" w:cstheme="minorHAnsi"/>
                <w:b/>
                <w:bCs/>
                <w:sz w:val="21"/>
                <w:szCs w:val="21"/>
              </w:rPr>
            </w:pPr>
          </w:p>
        </w:tc>
      </w:tr>
    </w:tbl>
    <w:p w14:paraId="28553F48" w14:textId="77777777" w:rsidR="00E518F5" w:rsidRPr="0042149B" w:rsidRDefault="00E518F5" w:rsidP="00E518F5">
      <w:pPr>
        <w:rPr>
          <w:rFonts w:asciiTheme="minorHAnsi" w:hAnsiTheme="minorHAnsi" w:cstheme="minorHAnsi"/>
          <w:b/>
          <w:bCs/>
        </w:rPr>
      </w:pPr>
    </w:p>
    <w:tbl>
      <w:tblPr>
        <w:tblStyle w:val="TableGrid"/>
        <w:tblW w:w="9450"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540"/>
        <w:gridCol w:w="4230"/>
        <w:gridCol w:w="4680"/>
      </w:tblGrid>
      <w:tr w:rsidR="00E518F5" w:rsidRPr="0042149B" w14:paraId="539E0E73" w14:textId="77777777" w:rsidTr="007B28CC">
        <w:trPr>
          <w:trHeight w:val="2124"/>
        </w:trPr>
        <w:tc>
          <w:tcPr>
            <w:tcW w:w="540" w:type="dxa"/>
          </w:tcPr>
          <w:p w14:paraId="5F6D86C7" w14:textId="595BEA8E" w:rsidR="00E518F5" w:rsidRPr="0042149B" w:rsidRDefault="00D50DBC" w:rsidP="00D50DBC">
            <w:pPr>
              <w:rPr>
                <w:rFonts w:asciiTheme="minorHAnsi" w:hAnsiTheme="minorHAnsi" w:cstheme="minorHAnsi"/>
                <w:b/>
                <w:bCs/>
                <w:sz w:val="21"/>
                <w:szCs w:val="21"/>
              </w:rPr>
            </w:pPr>
            <w:r w:rsidRPr="0042149B">
              <w:rPr>
                <w:rFonts w:asciiTheme="minorHAnsi" w:hAnsiTheme="minorHAnsi" w:cstheme="minorHAnsi"/>
                <w:b/>
                <w:bCs/>
                <w:sz w:val="21"/>
                <w:szCs w:val="21"/>
              </w:rPr>
              <w:t>8</w:t>
            </w:r>
            <w:r w:rsidR="002B4D63" w:rsidRPr="0042149B">
              <w:rPr>
                <w:rFonts w:asciiTheme="minorHAnsi" w:hAnsiTheme="minorHAnsi" w:cstheme="minorHAnsi"/>
                <w:b/>
                <w:bCs/>
                <w:sz w:val="21"/>
                <w:szCs w:val="21"/>
              </w:rPr>
              <w:t>3</w:t>
            </w:r>
          </w:p>
        </w:tc>
        <w:tc>
          <w:tcPr>
            <w:tcW w:w="4230" w:type="dxa"/>
          </w:tcPr>
          <w:p w14:paraId="07D86321" w14:textId="77777777" w:rsidR="00E518F5" w:rsidRPr="0042149B" w:rsidRDefault="00E518F5" w:rsidP="007B28CC">
            <w:pPr>
              <w:ind w:right="1771"/>
              <w:rPr>
                <w:rFonts w:asciiTheme="minorHAnsi" w:hAnsiTheme="minorHAnsi" w:cstheme="minorHAnsi"/>
                <w:b/>
                <w:bCs/>
              </w:rPr>
            </w:pPr>
            <w:r w:rsidRPr="0042149B">
              <w:rPr>
                <w:rFonts w:asciiTheme="minorHAnsi" w:hAnsiTheme="minorHAnsi" w:cstheme="minorHAnsi"/>
                <w:b/>
                <w:bCs/>
                <w:noProof/>
              </w:rPr>
              <w:drawing>
                <wp:inline distT="0" distB="0" distL="0" distR="0" wp14:anchorId="300EFDD8" wp14:editId="3DA3C68F">
                  <wp:extent cx="2441447" cy="1373313"/>
                  <wp:effectExtent l="12700" t="12700" r="10160"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tcPr>
          <w:p w14:paraId="0D3D8261" w14:textId="6AEC30D6" w:rsidR="008237DC" w:rsidRPr="0042149B" w:rsidRDefault="00415357" w:rsidP="008237DC">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r w:rsidR="008237DC" w:rsidRPr="0042149B">
              <w:rPr>
                <w:rFonts w:asciiTheme="minorHAnsi" w:hAnsiTheme="minorHAnsi" w:cstheme="minorHAnsi"/>
                <w:sz w:val="18"/>
                <w:szCs w:val="18"/>
              </w:rPr>
              <w:t>There are five components that directly affect behavior: Similar to the theory of reasoned action/theory of reasoned behavior, the most important component is intention. Without intention to do so, an individual is unlikely to carry out a behavior. Behavioral intention is determined by attitude, perceived norms, and personal agency (self-efficacy/perceived power).</w:t>
            </w:r>
          </w:p>
          <w:p w14:paraId="0BBF71B3" w14:textId="77777777" w:rsidR="008237DC" w:rsidRPr="0042149B" w:rsidRDefault="008237DC" w:rsidP="008237DC">
            <w:pPr>
              <w:rPr>
                <w:rFonts w:asciiTheme="minorHAnsi" w:hAnsiTheme="minorHAnsi" w:cstheme="minorHAnsi"/>
                <w:sz w:val="18"/>
                <w:szCs w:val="18"/>
              </w:rPr>
            </w:pPr>
          </w:p>
          <w:p w14:paraId="4A7984D1" w14:textId="77777777" w:rsidR="008237DC" w:rsidRPr="0042149B" w:rsidRDefault="008237DC" w:rsidP="00C46870">
            <w:pPr>
              <w:pStyle w:val="ListParagraph"/>
              <w:numPr>
                <w:ilvl w:val="0"/>
                <w:numId w:val="5"/>
              </w:numPr>
              <w:rPr>
                <w:rFonts w:cstheme="minorHAnsi"/>
                <w:sz w:val="18"/>
                <w:szCs w:val="18"/>
              </w:rPr>
            </w:pPr>
            <w:r w:rsidRPr="0042149B">
              <w:rPr>
                <w:rFonts w:cstheme="minorHAnsi"/>
                <w:sz w:val="18"/>
                <w:szCs w:val="18"/>
              </w:rPr>
              <w:t>Intentions predict behavior.</w:t>
            </w:r>
          </w:p>
          <w:p w14:paraId="32E926E2" w14:textId="77777777" w:rsidR="008237DC" w:rsidRPr="0042149B" w:rsidRDefault="008237DC" w:rsidP="00C46870">
            <w:pPr>
              <w:pStyle w:val="ListParagraph"/>
              <w:numPr>
                <w:ilvl w:val="0"/>
                <w:numId w:val="5"/>
              </w:numPr>
              <w:rPr>
                <w:rFonts w:cstheme="minorHAnsi"/>
                <w:sz w:val="18"/>
                <w:szCs w:val="18"/>
              </w:rPr>
            </w:pPr>
            <w:r w:rsidRPr="0042149B">
              <w:rPr>
                <w:rFonts w:cstheme="minorHAnsi"/>
                <w:sz w:val="18"/>
                <w:szCs w:val="18"/>
              </w:rPr>
              <w:t>Individual attitudes, perceived social norms, and perceived agency influence intentions.</w:t>
            </w:r>
          </w:p>
          <w:p w14:paraId="35858797" w14:textId="77777777" w:rsidR="008237DC" w:rsidRPr="0042149B" w:rsidRDefault="008237DC" w:rsidP="00C46870">
            <w:pPr>
              <w:pStyle w:val="ListParagraph"/>
              <w:numPr>
                <w:ilvl w:val="0"/>
                <w:numId w:val="5"/>
              </w:numPr>
              <w:rPr>
                <w:rFonts w:cstheme="minorHAnsi"/>
                <w:sz w:val="18"/>
                <w:szCs w:val="18"/>
              </w:rPr>
            </w:pPr>
            <w:r w:rsidRPr="0042149B">
              <w:rPr>
                <w:rFonts w:cstheme="minorHAnsi"/>
                <w:sz w:val="18"/>
                <w:szCs w:val="18"/>
              </w:rPr>
              <w:t xml:space="preserve">Descriptive and injunctive norms influence intentions </w:t>
            </w:r>
          </w:p>
          <w:p w14:paraId="5EAF7D60" w14:textId="77777777" w:rsidR="008237DC" w:rsidRPr="0042149B" w:rsidRDefault="008237DC" w:rsidP="00C46870">
            <w:pPr>
              <w:pStyle w:val="ListParagraph"/>
              <w:numPr>
                <w:ilvl w:val="0"/>
                <w:numId w:val="5"/>
              </w:numPr>
              <w:rPr>
                <w:rFonts w:cstheme="minorHAnsi"/>
                <w:sz w:val="18"/>
                <w:szCs w:val="18"/>
              </w:rPr>
            </w:pPr>
            <w:r w:rsidRPr="0042149B">
              <w:rPr>
                <w:rFonts w:cstheme="minorHAnsi"/>
                <w:sz w:val="18"/>
                <w:szCs w:val="18"/>
              </w:rPr>
              <w:t>Other determinants of behavior/non-normative exist, including: </w:t>
            </w:r>
          </w:p>
          <w:p w14:paraId="0D69BDB2" w14:textId="77777777" w:rsidR="008237DC" w:rsidRPr="0042149B" w:rsidRDefault="008237DC" w:rsidP="00C46870">
            <w:pPr>
              <w:pStyle w:val="ListParagraph"/>
              <w:numPr>
                <w:ilvl w:val="1"/>
                <w:numId w:val="5"/>
              </w:numPr>
              <w:rPr>
                <w:rFonts w:cstheme="minorHAnsi"/>
                <w:sz w:val="18"/>
                <w:szCs w:val="18"/>
              </w:rPr>
            </w:pPr>
            <w:r w:rsidRPr="0042149B">
              <w:rPr>
                <w:rFonts w:cstheme="minorHAnsi"/>
                <w:sz w:val="18"/>
                <w:szCs w:val="18"/>
              </w:rPr>
              <w:t>Environmental/structural constraints.</w:t>
            </w:r>
          </w:p>
          <w:p w14:paraId="2C9F05C5" w14:textId="77777777" w:rsidR="008237DC" w:rsidRPr="0042149B" w:rsidRDefault="008237DC" w:rsidP="00C46870">
            <w:pPr>
              <w:pStyle w:val="ListParagraph"/>
              <w:numPr>
                <w:ilvl w:val="1"/>
                <w:numId w:val="5"/>
              </w:numPr>
              <w:rPr>
                <w:rFonts w:cstheme="minorHAnsi"/>
                <w:sz w:val="18"/>
                <w:szCs w:val="18"/>
              </w:rPr>
            </w:pPr>
            <w:r w:rsidRPr="0042149B">
              <w:rPr>
                <w:rFonts w:cstheme="minorHAnsi"/>
                <w:sz w:val="18"/>
                <w:szCs w:val="18"/>
              </w:rPr>
              <w:t>Individual.</w:t>
            </w:r>
          </w:p>
          <w:p w14:paraId="6BAD2191" w14:textId="77777777" w:rsidR="008237DC" w:rsidRPr="0042149B" w:rsidRDefault="008237DC" w:rsidP="00C46870">
            <w:pPr>
              <w:pStyle w:val="ListParagraph"/>
              <w:numPr>
                <w:ilvl w:val="1"/>
                <w:numId w:val="5"/>
              </w:numPr>
              <w:rPr>
                <w:rFonts w:cstheme="minorHAnsi"/>
                <w:sz w:val="18"/>
                <w:szCs w:val="18"/>
              </w:rPr>
            </w:pPr>
            <w:r w:rsidRPr="0042149B">
              <w:rPr>
                <w:rFonts w:cstheme="minorHAnsi"/>
                <w:sz w:val="18"/>
                <w:szCs w:val="18"/>
              </w:rPr>
              <w:t>Habits.</w:t>
            </w:r>
          </w:p>
          <w:p w14:paraId="6BEDB10F" w14:textId="77777777" w:rsidR="008237DC" w:rsidRPr="0042149B" w:rsidRDefault="008237DC" w:rsidP="00C46870">
            <w:pPr>
              <w:pStyle w:val="ListParagraph"/>
              <w:numPr>
                <w:ilvl w:val="0"/>
                <w:numId w:val="5"/>
              </w:numPr>
              <w:rPr>
                <w:rFonts w:cstheme="minorHAnsi"/>
                <w:sz w:val="18"/>
                <w:szCs w:val="18"/>
              </w:rPr>
            </w:pPr>
            <w:r w:rsidRPr="0042149B">
              <w:rPr>
                <w:rFonts w:cstheme="minorHAnsi"/>
                <w:sz w:val="18"/>
                <w:szCs w:val="18"/>
              </w:rPr>
              <w:t>NSIs should address intention via the above factors.</w:t>
            </w:r>
          </w:p>
          <w:p w14:paraId="7712658E" w14:textId="77777777" w:rsidR="008237DC" w:rsidRPr="0042149B" w:rsidRDefault="008237DC" w:rsidP="008237DC">
            <w:pPr>
              <w:rPr>
                <w:rFonts w:asciiTheme="minorHAnsi" w:hAnsiTheme="minorHAnsi" w:cstheme="minorHAnsi"/>
                <w:sz w:val="18"/>
                <w:szCs w:val="18"/>
              </w:rPr>
            </w:pPr>
          </w:p>
          <w:p w14:paraId="17CEF86B" w14:textId="77777777" w:rsidR="008237DC" w:rsidRPr="0042149B" w:rsidRDefault="008237DC" w:rsidP="008237DC">
            <w:pPr>
              <w:rPr>
                <w:rFonts w:asciiTheme="minorHAnsi" w:hAnsiTheme="minorHAnsi" w:cstheme="minorHAnsi"/>
                <w:sz w:val="18"/>
                <w:szCs w:val="18"/>
              </w:rPr>
            </w:pPr>
            <w:r w:rsidRPr="0042149B">
              <w:rPr>
                <w:rFonts w:asciiTheme="minorHAnsi" w:hAnsiTheme="minorHAnsi" w:cstheme="minorHAnsi"/>
                <w:sz w:val="18"/>
                <w:szCs w:val="18"/>
              </w:rPr>
              <w:lastRenderedPageBreak/>
              <w:t>An individual needs the knowledge and skills to carry out the behavior.</w:t>
            </w:r>
          </w:p>
          <w:p w14:paraId="7A1CCFD9" w14:textId="77777777" w:rsidR="008237DC" w:rsidRPr="0042149B" w:rsidRDefault="008237DC" w:rsidP="008237DC">
            <w:pPr>
              <w:rPr>
                <w:rFonts w:asciiTheme="minorHAnsi" w:hAnsiTheme="minorHAnsi" w:cstheme="minorHAnsi"/>
                <w:sz w:val="18"/>
                <w:szCs w:val="18"/>
              </w:rPr>
            </w:pPr>
          </w:p>
          <w:p w14:paraId="3E5EB3C4" w14:textId="77777777" w:rsidR="008237DC" w:rsidRPr="0042149B" w:rsidRDefault="008237DC" w:rsidP="008237DC">
            <w:pPr>
              <w:rPr>
                <w:rFonts w:asciiTheme="minorHAnsi" w:hAnsiTheme="minorHAnsi" w:cstheme="minorHAnsi"/>
                <w:sz w:val="18"/>
                <w:szCs w:val="18"/>
              </w:rPr>
            </w:pPr>
            <w:r w:rsidRPr="0042149B">
              <w:rPr>
                <w:rFonts w:asciiTheme="minorHAnsi" w:hAnsiTheme="minorHAnsi" w:cstheme="minorHAnsi"/>
                <w:sz w:val="18"/>
                <w:szCs w:val="18"/>
              </w:rPr>
              <w:t>The behavior should be salient to the individual (that is, important to the person and at the forefront of their thoughts).</w:t>
            </w:r>
          </w:p>
          <w:p w14:paraId="52232A76" w14:textId="77777777" w:rsidR="008237DC" w:rsidRPr="0042149B" w:rsidRDefault="008237DC" w:rsidP="008237DC">
            <w:pPr>
              <w:rPr>
                <w:rFonts w:asciiTheme="minorHAnsi" w:hAnsiTheme="minorHAnsi" w:cstheme="minorHAnsi"/>
                <w:sz w:val="18"/>
                <w:szCs w:val="18"/>
              </w:rPr>
            </w:pPr>
          </w:p>
          <w:p w14:paraId="2A20DCEA" w14:textId="77777777" w:rsidR="008237DC" w:rsidRPr="0042149B" w:rsidRDefault="008237DC" w:rsidP="008237DC">
            <w:pPr>
              <w:rPr>
                <w:rFonts w:asciiTheme="minorHAnsi" w:hAnsiTheme="minorHAnsi" w:cstheme="minorHAnsi"/>
                <w:sz w:val="18"/>
                <w:szCs w:val="18"/>
              </w:rPr>
            </w:pPr>
            <w:r w:rsidRPr="0042149B">
              <w:rPr>
                <w:rFonts w:asciiTheme="minorHAnsi" w:hAnsiTheme="minorHAnsi" w:cstheme="minorHAnsi"/>
                <w:sz w:val="18"/>
                <w:szCs w:val="18"/>
              </w:rPr>
              <w:t>There should be few or no environmental constraints that make behavioral performance difficult.</w:t>
            </w:r>
          </w:p>
          <w:p w14:paraId="49C7D400" w14:textId="77777777" w:rsidR="008237DC" w:rsidRPr="0042149B" w:rsidRDefault="008237DC" w:rsidP="008237DC">
            <w:pPr>
              <w:rPr>
                <w:rFonts w:asciiTheme="minorHAnsi" w:hAnsiTheme="minorHAnsi" w:cstheme="minorHAnsi"/>
                <w:sz w:val="18"/>
                <w:szCs w:val="18"/>
              </w:rPr>
            </w:pPr>
          </w:p>
          <w:p w14:paraId="135F8C82" w14:textId="63D4EF8E" w:rsidR="00E518F5" w:rsidRPr="0042149B" w:rsidRDefault="008237DC" w:rsidP="00415357">
            <w:pPr>
              <w:rPr>
                <w:rFonts w:asciiTheme="minorHAnsi" w:hAnsiTheme="minorHAnsi" w:cstheme="minorHAnsi"/>
                <w:sz w:val="18"/>
                <w:szCs w:val="18"/>
              </w:rPr>
            </w:pPr>
            <w:r w:rsidRPr="0042149B">
              <w:rPr>
                <w:rFonts w:asciiTheme="minorHAnsi" w:hAnsiTheme="minorHAnsi" w:cstheme="minorHAnsi"/>
                <w:sz w:val="18"/>
                <w:szCs w:val="18"/>
              </w:rPr>
              <w:t>With experience performing the behavior, the behavior will become habitual for the individual.</w:t>
            </w:r>
          </w:p>
        </w:tc>
      </w:tr>
      <w:tr w:rsidR="00E518F5" w:rsidRPr="0042149B" w14:paraId="569667F8" w14:textId="77777777" w:rsidTr="007B28CC">
        <w:trPr>
          <w:trHeight w:val="2124"/>
        </w:trPr>
        <w:tc>
          <w:tcPr>
            <w:tcW w:w="540" w:type="dxa"/>
          </w:tcPr>
          <w:p w14:paraId="719D2698" w14:textId="227B3C97" w:rsidR="00E518F5" w:rsidRPr="0042149B" w:rsidRDefault="00D50DBC" w:rsidP="00D50DBC">
            <w:pPr>
              <w:rPr>
                <w:rFonts w:asciiTheme="minorHAnsi" w:hAnsiTheme="minorHAnsi" w:cstheme="minorHAnsi"/>
                <w:b/>
                <w:bCs/>
                <w:sz w:val="21"/>
                <w:szCs w:val="21"/>
              </w:rPr>
            </w:pPr>
            <w:r w:rsidRPr="0042149B">
              <w:rPr>
                <w:rFonts w:asciiTheme="minorHAnsi" w:hAnsiTheme="minorHAnsi" w:cstheme="minorHAnsi"/>
                <w:b/>
                <w:bCs/>
                <w:sz w:val="21"/>
                <w:szCs w:val="21"/>
              </w:rPr>
              <w:lastRenderedPageBreak/>
              <w:t>8</w:t>
            </w:r>
            <w:r w:rsidR="002B4D63" w:rsidRPr="0042149B">
              <w:rPr>
                <w:rFonts w:asciiTheme="minorHAnsi" w:hAnsiTheme="minorHAnsi" w:cstheme="minorHAnsi"/>
                <w:b/>
                <w:bCs/>
                <w:sz w:val="21"/>
                <w:szCs w:val="21"/>
              </w:rPr>
              <w:t>4</w:t>
            </w:r>
          </w:p>
        </w:tc>
        <w:tc>
          <w:tcPr>
            <w:tcW w:w="4230" w:type="dxa"/>
          </w:tcPr>
          <w:p w14:paraId="38583755"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40E21FAE" wp14:editId="137AB440">
                  <wp:extent cx="2441447" cy="1373313"/>
                  <wp:effectExtent l="12700" t="12700" r="10160" b="1143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34DE86BC" w14:textId="13477B77" w:rsidR="000A5F38" w:rsidRPr="0042149B" w:rsidRDefault="000A5F38" w:rsidP="007B28CC">
            <w:pPr>
              <w:ind w:right="1771"/>
              <w:rPr>
                <w:rFonts w:asciiTheme="minorHAnsi" w:hAnsiTheme="minorHAnsi" w:cstheme="minorHAnsi"/>
                <w:b/>
                <w:bCs/>
                <w:noProof/>
              </w:rPr>
            </w:pPr>
          </w:p>
        </w:tc>
        <w:tc>
          <w:tcPr>
            <w:tcW w:w="4680" w:type="dxa"/>
          </w:tcPr>
          <w:p w14:paraId="4AA32C84" w14:textId="77777777" w:rsidR="00415357" w:rsidRPr="00415357" w:rsidRDefault="00415357" w:rsidP="00415357">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p>
          <w:p w14:paraId="6AFC90DF" w14:textId="2345DFB0" w:rsidR="008237DC" w:rsidRPr="0042149B" w:rsidRDefault="008237DC" w:rsidP="00C46870">
            <w:pPr>
              <w:pStyle w:val="ListParagraph"/>
              <w:numPr>
                <w:ilvl w:val="0"/>
                <w:numId w:val="6"/>
              </w:numPr>
              <w:rPr>
                <w:rFonts w:cstheme="minorHAnsi"/>
                <w:sz w:val="18"/>
                <w:szCs w:val="18"/>
              </w:rPr>
            </w:pPr>
            <w:r w:rsidRPr="0042149B">
              <w:rPr>
                <w:rFonts w:cstheme="minorHAnsi"/>
                <w:sz w:val="18"/>
                <w:szCs w:val="18"/>
              </w:rPr>
              <w:t>Communication’s role in formulating perception about prevalence of a given behavior.</w:t>
            </w:r>
          </w:p>
          <w:p w14:paraId="764EB1EC" w14:textId="77777777" w:rsidR="008237DC" w:rsidRPr="0042149B" w:rsidRDefault="008237DC" w:rsidP="00C46870">
            <w:pPr>
              <w:pStyle w:val="ListParagraph"/>
              <w:numPr>
                <w:ilvl w:val="0"/>
                <w:numId w:val="6"/>
              </w:numPr>
              <w:rPr>
                <w:rFonts w:cstheme="minorHAnsi"/>
                <w:sz w:val="18"/>
                <w:szCs w:val="18"/>
              </w:rPr>
            </w:pPr>
            <w:r w:rsidRPr="0042149B">
              <w:rPr>
                <w:rFonts w:cstheme="minorHAnsi"/>
                <w:sz w:val="18"/>
                <w:szCs w:val="18"/>
              </w:rPr>
              <w:t>Norms are part of ideation, specifically a person’s subjective interpretation of communication of an idea.</w:t>
            </w:r>
          </w:p>
          <w:p w14:paraId="440C8EC4" w14:textId="77777777" w:rsidR="008237DC" w:rsidRPr="0042149B" w:rsidRDefault="008237DC" w:rsidP="00C46870">
            <w:pPr>
              <w:pStyle w:val="ListParagraph"/>
              <w:numPr>
                <w:ilvl w:val="0"/>
                <w:numId w:val="6"/>
              </w:numPr>
              <w:rPr>
                <w:rFonts w:cstheme="minorHAnsi"/>
                <w:sz w:val="18"/>
                <w:szCs w:val="18"/>
              </w:rPr>
            </w:pPr>
            <w:r w:rsidRPr="0042149B">
              <w:rPr>
                <w:rFonts w:cstheme="minorHAnsi"/>
                <w:sz w:val="18"/>
                <w:szCs w:val="18"/>
              </w:rPr>
              <w:t>Intention linked closely to behavior.</w:t>
            </w:r>
          </w:p>
          <w:p w14:paraId="57E3BB54" w14:textId="30CDBB90" w:rsidR="00E518F5" w:rsidRPr="0042149B" w:rsidRDefault="008237DC" w:rsidP="00C46870">
            <w:pPr>
              <w:pStyle w:val="ListParagraph"/>
              <w:numPr>
                <w:ilvl w:val="0"/>
                <w:numId w:val="6"/>
              </w:numPr>
              <w:rPr>
                <w:rFonts w:cstheme="minorHAnsi"/>
                <w:b/>
                <w:bCs/>
                <w:sz w:val="18"/>
                <w:szCs w:val="18"/>
              </w:rPr>
            </w:pPr>
            <w:r w:rsidRPr="0042149B">
              <w:rPr>
                <w:rFonts w:cstheme="minorHAnsi"/>
                <w:sz w:val="18"/>
                <w:szCs w:val="18"/>
              </w:rPr>
              <w:t>Critical drivers: Ideation, diffusion, and bounded normative influence.</w:t>
            </w:r>
          </w:p>
        </w:tc>
      </w:tr>
      <w:tr w:rsidR="00E518F5" w:rsidRPr="0042149B" w14:paraId="65631E7D" w14:textId="77777777" w:rsidTr="007B28CC">
        <w:trPr>
          <w:trHeight w:val="2124"/>
        </w:trPr>
        <w:tc>
          <w:tcPr>
            <w:tcW w:w="540" w:type="dxa"/>
          </w:tcPr>
          <w:p w14:paraId="631F88DB" w14:textId="0ADC275E" w:rsidR="00E518F5" w:rsidRPr="0042149B" w:rsidRDefault="00D50DBC" w:rsidP="00D50DBC">
            <w:pPr>
              <w:rPr>
                <w:rFonts w:asciiTheme="minorHAnsi" w:hAnsiTheme="minorHAnsi" w:cstheme="minorHAnsi"/>
                <w:b/>
                <w:bCs/>
                <w:sz w:val="21"/>
                <w:szCs w:val="21"/>
              </w:rPr>
            </w:pPr>
            <w:r w:rsidRPr="0042149B">
              <w:rPr>
                <w:rFonts w:asciiTheme="minorHAnsi" w:hAnsiTheme="minorHAnsi" w:cstheme="minorHAnsi"/>
                <w:b/>
                <w:bCs/>
                <w:sz w:val="21"/>
                <w:szCs w:val="21"/>
              </w:rPr>
              <w:t>8</w:t>
            </w:r>
            <w:r w:rsidR="002B4D63" w:rsidRPr="0042149B">
              <w:rPr>
                <w:rFonts w:asciiTheme="minorHAnsi" w:hAnsiTheme="minorHAnsi" w:cstheme="minorHAnsi"/>
                <w:b/>
                <w:bCs/>
                <w:sz w:val="21"/>
                <w:szCs w:val="21"/>
              </w:rPr>
              <w:t>5</w:t>
            </w:r>
          </w:p>
        </w:tc>
        <w:tc>
          <w:tcPr>
            <w:tcW w:w="4230" w:type="dxa"/>
          </w:tcPr>
          <w:p w14:paraId="25E3D989" w14:textId="77777777" w:rsidR="00E518F5" w:rsidRPr="0042149B" w:rsidRDefault="00E518F5" w:rsidP="007B28CC">
            <w:pPr>
              <w:ind w:right="1771"/>
              <w:rPr>
                <w:rFonts w:asciiTheme="minorHAnsi" w:hAnsiTheme="minorHAnsi" w:cstheme="minorHAnsi"/>
                <w:b/>
                <w:bCs/>
                <w:noProof/>
              </w:rPr>
            </w:pPr>
            <w:r w:rsidRPr="0042149B">
              <w:rPr>
                <w:rFonts w:asciiTheme="minorHAnsi" w:hAnsiTheme="minorHAnsi" w:cstheme="minorHAnsi"/>
                <w:b/>
                <w:bCs/>
                <w:noProof/>
              </w:rPr>
              <w:drawing>
                <wp:inline distT="0" distB="0" distL="0" distR="0" wp14:anchorId="444F6311" wp14:editId="0AE61F7D">
                  <wp:extent cx="2441447" cy="1373313"/>
                  <wp:effectExtent l="12700" t="12700" r="10160" b="1143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4BD22BC0" w14:textId="2B4F8D13" w:rsidR="000A5F38" w:rsidRPr="0042149B" w:rsidRDefault="000A5F38" w:rsidP="007B28CC">
            <w:pPr>
              <w:ind w:right="1771"/>
              <w:rPr>
                <w:rFonts w:asciiTheme="minorHAnsi" w:hAnsiTheme="minorHAnsi" w:cstheme="minorHAnsi"/>
                <w:b/>
                <w:bCs/>
                <w:noProof/>
              </w:rPr>
            </w:pPr>
          </w:p>
        </w:tc>
        <w:tc>
          <w:tcPr>
            <w:tcW w:w="4680" w:type="dxa"/>
          </w:tcPr>
          <w:p w14:paraId="5B6D554A" w14:textId="5DCB85B2" w:rsidR="00415357" w:rsidRPr="00415357" w:rsidRDefault="00415357" w:rsidP="00415357">
            <w:pPr>
              <w:rPr>
                <w:rFonts w:asciiTheme="minorHAnsi" w:hAnsiTheme="minorHAnsi" w:cstheme="minorHAnsi"/>
                <w:sz w:val="18"/>
                <w:szCs w:val="18"/>
              </w:rPr>
            </w:pPr>
            <w:r w:rsidRPr="00415357">
              <w:rPr>
                <w:rFonts w:asciiTheme="minorHAnsi" w:hAnsiTheme="minorHAnsi" w:cstheme="minorHAnsi"/>
                <w:b/>
                <w:bCs/>
                <w:sz w:val="18"/>
                <w:szCs w:val="18"/>
              </w:rPr>
              <w:t xml:space="preserve">SPEAKER NOTES: </w:t>
            </w:r>
          </w:p>
          <w:p w14:paraId="3385FC93" w14:textId="36D9C528" w:rsidR="00C91E91" w:rsidRPr="0042149B" w:rsidRDefault="00C91E91" w:rsidP="00C46870">
            <w:pPr>
              <w:pStyle w:val="ListParagraph"/>
              <w:numPr>
                <w:ilvl w:val="0"/>
                <w:numId w:val="7"/>
              </w:numPr>
              <w:rPr>
                <w:rFonts w:cstheme="minorHAnsi"/>
                <w:sz w:val="18"/>
                <w:szCs w:val="18"/>
              </w:rPr>
            </w:pPr>
            <w:r w:rsidRPr="0042149B">
              <w:rPr>
                <w:rFonts w:cstheme="minorHAnsi"/>
                <w:sz w:val="18"/>
                <w:szCs w:val="18"/>
              </w:rPr>
              <w:t>How a behavior spreads from a small group to a larger group or population.</w:t>
            </w:r>
          </w:p>
          <w:p w14:paraId="363755A4" w14:textId="77777777" w:rsidR="00C91E91" w:rsidRPr="0042149B" w:rsidRDefault="00C91E91" w:rsidP="00C46870">
            <w:pPr>
              <w:pStyle w:val="ListParagraph"/>
              <w:numPr>
                <w:ilvl w:val="0"/>
                <w:numId w:val="7"/>
              </w:numPr>
              <w:rPr>
                <w:rFonts w:cstheme="minorHAnsi"/>
                <w:sz w:val="18"/>
                <w:szCs w:val="18"/>
              </w:rPr>
            </w:pPr>
            <w:r w:rsidRPr="0042149B">
              <w:rPr>
                <w:rFonts w:cstheme="minorHAnsi"/>
                <w:sz w:val="18"/>
                <w:szCs w:val="18"/>
              </w:rPr>
              <w:t>S-curve rate of adoption over time.</w:t>
            </w:r>
          </w:p>
          <w:p w14:paraId="03DD3DF0" w14:textId="77777777" w:rsidR="00C91E91" w:rsidRPr="0042149B" w:rsidRDefault="00C91E91" w:rsidP="00C46870">
            <w:pPr>
              <w:pStyle w:val="ListParagraph"/>
              <w:numPr>
                <w:ilvl w:val="0"/>
                <w:numId w:val="7"/>
              </w:numPr>
              <w:rPr>
                <w:rFonts w:cstheme="minorHAnsi"/>
                <w:sz w:val="18"/>
                <w:szCs w:val="18"/>
              </w:rPr>
            </w:pPr>
            <w:r w:rsidRPr="0042149B">
              <w:rPr>
                <w:rFonts w:cstheme="minorHAnsi"/>
                <w:sz w:val="18"/>
                <w:szCs w:val="18"/>
              </w:rPr>
              <w:t>Innovation (normative shift) should become self-sustaining after a critical mass or tipping point is reached.</w:t>
            </w:r>
          </w:p>
          <w:p w14:paraId="6C96846C" w14:textId="599DCCFE" w:rsidR="00E518F5" w:rsidRPr="0042149B" w:rsidRDefault="00C91E91" w:rsidP="00C46870">
            <w:pPr>
              <w:pStyle w:val="ListParagraph"/>
              <w:numPr>
                <w:ilvl w:val="0"/>
                <w:numId w:val="7"/>
              </w:numPr>
              <w:rPr>
                <w:rFonts w:cstheme="minorHAnsi"/>
                <w:sz w:val="18"/>
                <w:szCs w:val="18"/>
              </w:rPr>
            </w:pPr>
            <w:r w:rsidRPr="0042149B">
              <w:rPr>
                <w:rFonts w:cstheme="minorHAnsi"/>
                <w:sz w:val="18"/>
                <w:szCs w:val="18"/>
              </w:rPr>
              <w:t>Although 100% of a population is rarely/never reached.</w:t>
            </w:r>
          </w:p>
        </w:tc>
      </w:tr>
    </w:tbl>
    <w:p w14:paraId="11F5348D" w14:textId="4A03C0F2" w:rsidR="001C55B0" w:rsidRPr="0042149B" w:rsidRDefault="001C55B0">
      <w:pPr>
        <w:rPr>
          <w:rFonts w:asciiTheme="minorHAnsi" w:hAnsiTheme="minorHAnsi" w:cstheme="minorHAnsi"/>
          <w:b/>
          <w:bCs/>
        </w:rPr>
      </w:pPr>
    </w:p>
    <w:sectPr w:rsidR="001C55B0" w:rsidRPr="0042149B" w:rsidSect="00646ABE">
      <w:footerReference w:type="even" r:id="rId92"/>
      <w:footerReference w:type="default" r:id="rId93"/>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F7A67" w14:textId="77777777" w:rsidR="008C50B0" w:rsidRDefault="008C50B0" w:rsidP="00C16A56">
      <w:r>
        <w:separator/>
      </w:r>
    </w:p>
  </w:endnote>
  <w:endnote w:type="continuationSeparator" w:id="0">
    <w:p w14:paraId="137BA961" w14:textId="77777777" w:rsidR="008C50B0" w:rsidRDefault="008C50B0" w:rsidP="00C16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Helvetica Neue">
    <w:altName w:val="Helvetica Neue"/>
    <w:charset w:val="00"/>
    <w:family w:val="auto"/>
    <w:pitch w:val="variable"/>
    <w:sig w:usb0="E50002FF" w:usb1="500079DB" w:usb2="00000010" w:usb3="00000000" w:csb0="00000001" w:csb1="00000000"/>
  </w:font>
  <w:font w:name="Segoe UI Emoji">
    <w:panose1 w:val="020B0502040204020203"/>
    <w:charset w:val="00"/>
    <w:family w:val="swiss"/>
    <w:pitch w:val="variable"/>
    <w:sig w:usb0="00000003" w:usb1="02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78857"/>
      <w:docPartObj>
        <w:docPartGallery w:val="Page Numbers (Bottom of Page)"/>
        <w:docPartUnique/>
      </w:docPartObj>
    </w:sdtPr>
    <w:sdtEndPr>
      <w:rPr>
        <w:rStyle w:val="PageNumber"/>
      </w:rPr>
    </w:sdtEndPr>
    <w:sdtContent>
      <w:p w14:paraId="6ECE8C89" w14:textId="60FDC445" w:rsidR="00895D34" w:rsidRDefault="00895D34" w:rsidP="00992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4EC5A88E" w14:textId="2853ED3C" w:rsidR="00895D34" w:rsidRDefault="00895D34" w:rsidP="00895D34">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122D1E" w14:textId="77777777" w:rsidR="00895D34" w:rsidRDefault="00895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CE52" w14:textId="5C017B60" w:rsidR="006247BB" w:rsidRDefault="006247BB" w:rsidP="00895D34">
    <w:pPr>
      <w:pStyle w:val="Header"/>
      <w:ind w:right="360"/>
    </w:pPr>
  </w:p>
  <w:p w14:paraId="0D1661FC" w14:textId="20DE0E89" w:rsidR="00895D34" w:rsidRPr="00895D34" w:rsidRDefault="00895D34" w:rsidP="00895D34">
    <w:pPr>
      <w:pStyle w:val="Footer"/>
      <w:framePr w:wrap="none" w:vAnchor="text" w:hAnchor="margin" w:xAlign="center" w:y="123"/>
      <w:rPr>
        <w:rStyle w:val="PageNumber"/>
        <w:rFonts w:ascii="Gill Sans MT" w:hAnsi="Gill Sans MT"/>
        <w:b/>
        <w:bCs/>
        <w:sz w:val="21"/>
        <w:szCs w:val="21"/>
      </w:rPr>
    </w:pPr>
  </w:p>
  <w:p w14:paraId="6A4889CB" w14:textId="77777777" w:rsidR="006247BB" w:rsidRPr="00895D34" w:rsidRDefault="006247BB"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78F19C5E" w14:textId="77777777" w:rsidR="00895D34" w:rsidRPr="00895D34" w:rsidRDefault="00895D34" w:rsidP="00895D34">
        <w:pPr>
          <w:pStyle w:val="Footer"/>
          <w:framePr w:wrap="none" w:vAnchor="text" w:hAnchor="page" w:x="11072" w:y="54"/>
          <w:rPr>
            <w:rStyle w:val="PageNumber"/>
            <w:rFonts w:ascii="Gill Sans MT" w:hAnsi="Gill Sans MT"/>
            <w:b/>
            <w:bCs/>
            <w:sz w:val="20"/>
            <w:szCs w:val="20"/>
          </w:rPr>
        </w:pPr>
        <w:r w:rsidRPr="00895D34">
          <w:rPr>
            <w:rStyle w:val="PageNumber"/>
            <w:rFonts w:ascii="Gill Sans MT" w:hAnsi="Gill Sans MT"/>
            <w:b/>
            <w:bCs/>
            <w:sz w:val="20"/>
            <w:szCs w:val="20"/>
          </w:rPr>
          <w:fldChar w:fldCharType="begin"/>
        </w:r>
        <w:r w:rsidRPr="00895D34">
          <w:rPr>
            <w:rStyle w:val="PageNumber"/>
            <w:rFonts w:ascii="Gill Sans MT" w:hAnsi="Gill Sans MT"/>
            <w:b/>
            <w:bCs/>
            <w:sz w:val="20"/>
            <w:szCs w:val="20"/>
          </w:rPr>
          <w:instrText xml:space="preserve"> PAGE </w:instrText>
        </w:r>
        <w:r w:rsidRPr="00895D34">
          <w:rPr>
            <w:rStyle w:val="PageNumber"/>
            <w:rFonts w:ascii="Gill Sans MT" w:hAnsi="Gill Sans MT"/>
            <w:b/>
            <w:bCs/>
            <w:sz w:val="20"/>
            <w:szCs w:val="20"/>
          </w:rPr>
          <w:fldChar w:fldCharType="separate"/>
        </w:r>
        <w:r w:rsidRPr="00895D34">
          <w:rPr>
            <w:rStyle w:val="PageNumber"/>
            <w:rFonts w:ascii="Gill Sans MT" w:hAnsi="Gill Sans MT"/>
            <w:b/>
            <w:bCs/>
            <w:noProof/>
            <w:sz w:val="20"/>
            <w:szCs w:val="20"/>
          </w:rPr>
          <w:t>1</w:t>
        </w:r>
        <w:r w:rsidRPr="00895D34">
          <w:rPr>
            <w:rStyle w:val="PageNumber"/>
            <w:rFonts w:ascii="Gill Sans MT" w:hAnsi="Gill Sans MT"/>
            <w:b/>
            <w:bCs/>
            <w:sz w:val="20"/>
            <w:szCs w:val="20"/>
          </w:rPr>
          <w:fldChar w:fldCharType="end"/>
        </w:r>
      </w:p>
    </w:sdtContent>
  </w:sdt>
  <w:p w14:paraId="51A408E0" w14:textId="4B2FFDC5" w:rsidR="006247BB" w:rsidRPr="002D09BB" w:rsidRDefault="006247BB" w:rsidP="00895D34">
    <w:pPr>
      <w:tabs>
        <w:tab w:val="center" w:pos="4320"/>
        <w:tab w:val="right" w:pos="10080"/>
      </w:tabs>
      <w:spacing w:before="40" w:line="288" w:lineRule="auto"/>
      <w:rPr>
        <w:rFonts w:ascii="Gill Sans MT" w:hAnsi="Gill Sans MT"/>
        <w:sz w:val="20"/>
        <w:szCs w:val="20"/>
      </w:rPr>
    </w:pPr>
    <w:r>
      <w:rPr>
        <w:rFonts w:ascii="Gill Sans MT" w:hAnsi="Gill Sans MT"/>
        <w:sz w:val="20"/>
        <w:szCs w:val="20"/>
      </w:rPr>
      <w:t xml:space="preserve">Module </w:t>
    </w:r>
    <w:r w:rsidR="00E518F5">
      <w:rPr>
        <w:rFonts w:ascii="Gill Sans MT" w:hAnsi="Gill Sans MT"/>
        <w:sz w:val="20"/>
        <w:szCs w:val="20"/>
      </w:rPr>
      <w:t>1</w:t>
    </w:r>
    <w:r w:rsidR="00895D34">
      <w:rPr>
        <w:rFonts w:ascii="Gill Sans MT" w:hAnsi="Gill Sans MT"/>
        <w:sz w:val="20"/>
        <w:szCs w:val="20"/>
      </w:rPr>
      <w:t xml:space="preserve"> – </w:t>
    </w:r>
    <w:r w:rsidR="00E518F5" w:rsidRPr="00E518F5">
      <w:rPr>
        <w:rFonts w:ascii="Gill Sans MT" w:hAnsi="Gill Sans MT"/>
        <w:sz w:val="20"/>
        <w:szCs w:val="20"/>
      </w:rPr>
      <w:t>Why Social Norms Matter</w:t>
    </w:r>
    <w:r w:rsidR="00895D34">
      <w:rPr>
        <w:rFonts w:ascii="Gill Sans MT" w:hAnsi="Gill Sans MT"/>
        <w:sz w:val="20"/>
        <w:szCs w:val="20"/>
      </w:rPr>
      <w:t xml:space="preserve">  </w:t>
    </w:r>
    <w:r w:rsidRPr="00882743">
      <w:rPr>
        <w:rFonts w:ascii="Gill Sans MT" w:hAnsi="Gill Sans MT"/>
        <w:sz w:val="20"/>
        <w:szCs w:val="20"/>
      </w:rPr>
      <w:t>|</w:t>
    </w:r>
    <w:r w:rsidR="00895D34">
      <w:rPr>
        <w:rFonts w:ascii="Gill Sans MT" w:hAnsi="Gill Sans MT"/>
        <w:sz w:val="20"/>
        <w:szCs w:val="20"/>
      </w:rPr>
      <w:t xml:space="preserve"> </w:t>
    </w:r>
    <w:r w:rsidRPr="00882743">
      <w:rPr>
        <w:rFonts w:ascii="Gill Sans MT" w:hAnsi="Gill Sans MT"/>
        <w:sz w:val="20"/>
        <w:szCs w:val="20"/>
      </w:rPr>
      <w:t xml:space="preserve"> </w:t>
    </w:r>
    <w:r>
      <w:rPr>
        <w:rFonts w:ascii="Gill Sans MT" w:hAnsi="Gill Sans MT"/>
        <w:sz w:val="20"/>
        <w:szCs w:val="20"/>
      </w:rPr>
      <w:t>Speaker Notes</w:t>
    </w:r>
    <w:r w:rsidRPr="00882743">
      <w:rPr>
        <w:rFonts w:ascii="Gill Sans MT" w:hAnsi="Gill Sans MT"/>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12D41" w14:textId="77777777" w:rsidR="008C50B0" w:rsidRDefault="008C50B0" w:rsidP="00C16A56">
      <w:r>
        <w:separator/>
      </w:r>
    </w:p>
  </w:footnote>
  <w:footnote w:type="continuationSeparator" w:id="0">
    <w:p w14:paraId="4B9E703A" w14:textId="77777777" w:rsidR="008C50B0" w:rsidRDefault="008C50B0" w:rsidP="00C16A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6067"/>
    <w:multiLevelType w:val="hybridMultilevel"/>
    <w:tmpl w:val="E6806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E65A40"/>
    <w:multiLevelType w:val="hybridMultilevel"/>
    <w:tmpl w:val="466C2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B24FB4"/>
    <w:multiLevelType w:val="hybridMultilevel"/>
    <w:tmpl w:val="0330B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311B81"/>
    <w:multiLevelType w:val="hybridMultilevel"/>
    <w:tmpl w:val="C8366D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2264064F"/>
    <w:multiLevelType w:val="hybridMultilevel"/>
    <w:tmpl w:val="8D767C08"/>
    <w:lvl w:ilvl="0" w:tplc="2B0A8D42">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CB3DAC"/>
    <w:multiLevelType w:val="hybridMultilevel"/>
    <w:tmpl w:val="71D448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C160D9"/>
    <w:multiLevelType w:val="hybridMultilevel"/>
    <w:tmpl w:val="669032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8F7BDE"/>
    <w:multiLevelType w:val="hybridMultilevel"/>
    <w:tmpl w:val="D5D608E6"/>
    <w:lvl w:ilvl="0" w:tplc="2B0A8D4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76BA8"/>
    <w:multiLevelType w:val="hybridMultilevel"/>
    <w:tmpl w:val="12EC3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1E4620"/>
    <w:multiLevelType w:val="hybridMultilevel"/>
    <w:tmpl w:val="0634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DC286B"/>
    <w:multiLevelType w:val="hybridMultilevel"/>
    <w:tmpl w:val="A31C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F002EA"/>
    <w:multiLevelType w:val="hybridMultilevel"/>
    <w:tmpl w:val="04D0E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6431DA"/>
    <w:multiLevelType w:val="hybridMultilevel"/>
    <w:tmpl w:val="77402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8C1BA0"/>
    <w:multiLevelType w:val="hybridMultilevel"/>
    <w:tmpl w:val="79A049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6A41761"/>
    <w:multiLevelType w:val="hybridMultilevel"/>
    <w:tmpl w:val="138ADC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B7B3D5C"/>
    <w:multiLevelType w:val="hybridMultilevel"/>
    <w:tmpl w:val="E6806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D014AA6"/>
    <w:multiLevelType w:val="hybridMultilevel"/>
    <w:tmpl w:val="FBAEEC1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233874"/>
    <w:multiLevelType w:val="hybridMultilevel"/>
    <w:tmpl w:val="E9829F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7503D9C"/>
    <w:multiLevelType w:val="hybridMultilevel"/>
    <w:tmpl w:val="8FF08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604281"/>
    <w:multiLevelType w:val="hybridMultilevel"/>
    <w:tmpl w:val="79A049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2F1F62"/>
    <w:multiLevelType w:val="hybridMultilevel"/>
    <w:tmpl w:val="377013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0357E43"/>
    <w:multiLevelType w:val="hybridMultilevel"/>
    <w:tmpl w:val="312A6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380BAC"/>
    <w:multiLevelType w:val="hybridMultilevel"/>
    <w:tmpl w:val="F4342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6987737"/>
    <w:multiLevelType w:val="hybridMultilevel"/>
    <w:tmpl w:val="B658E8B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4B05A4"/>
    <w:multiLevelType w:val="hybridMultilevel"/>
    <w:tmpl w:val="207E035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AC952CF"/>
    <w:multiLevelType w:val="hybridMultilevel"/>
    <w:tmpl w:val="3FC6E3C6"/>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3F49DE"/>
    <w:multiLevelType w:val="hybridMultilevel"/>
    <w:tmpl w:val="A15A67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7F7B53C7"/>
    <w:multiLevelType w:val="hybridMultilevel"/>
    <w:tmpl w:val="9258B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8"/>
  </w:num>
  <w:num w:numId="3">
    <w:abstractNumId w:val="12"/>
  </w:num>
  <w:num w:numId="4">
    <w:abstractNumId w:val="19"/>
  </w:num>
  <w:num w:numId="5">
    <w:abstractNumId w:val="7"/>
  </w:num>
  <w:num w:numId="6">
    <w:abstractNumId w:val="24"/>
  </w:num>
  <w:num w:numId="7">
    <w:abstractNumId w:val="1"/>
  </w:num>
  <w:num w:numId="8">
    <w:abstractNumId w:val="23"/>
  </w:num>
  <w:num w:numId="9">
    <w:abstractNumId w:val="17"/>
  </w:num>
  <w:num w:numId="10">
    <w:abstractNumId w:val="2"/>
  </w:num>
  <w:num w:numId="11">
    <w:abstractNumId w:val="0"/>
  </w:num>
  <w:num w:numId="12">
    <w:abstractNumId w:val="4"/>
  </w:num>
  <w:num w:numId="13">
    <w:abstractNumId w:val="27"/>
  </w:num>
  <w:num w:numId="14">
    <w:abstractNumId w:val="8"/>
  </w:num>
  <w:num w:numId="15">
    <w:abstractNumId w:val="16"/>
  </w:num>
  <w:num w:numId="16">
    <w:abstractNumId w:val="20"/>
  </w:num>
  <w:num w:numId="17">
    <w:abstractNumId w:val="22"/>
  </w:num>
  <w:num w:numId="18">
    <w:abstractNumId w:val="9"/>
  </w:num>
  <w:num w:numId="19">
    <w:abstractNumId w:val="28"/>
  </w:num>
  <w:num w:numId="20">
    <w:abstractNumId w:val="6"/>
  </w:num>
  <w:num w:numId="21">
    <w:abstractNumId w:val="11"/>
  </w:num>
  <w:num w:numId="22">
    <w:abstractNumId w:val="21"/>
  </w:num>
  <w:num w:numId="23">
    <w:abstractNumId w:val="25"/>
  </w:num>
  <w:num w:numId="24">
    <w:abstractNumId w:val="14"/>
  </w:num>
  <w:num w:numId="25">
    <w:abstractNumId w:val="15"/>
  </w:num>
  <w:num w:numId="26">
    <w:abstractNumId w:val="3"/>
  </w:num>
  <w:num w:numId="27">
    <w:abstractNumId w:val="29"/>
  </w:num>
  <w:num w:numId="28">
    <w:abstractNumId w:val="10"/>
  </w:num>
  <w:num w:numId="29">
    <w:abstractNumId w:val="26"/>
  </w:num>
  <w:num w:numId="30">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B0"/>
    <w:rsid w:val="000273F8"/>
    <w:rsid w:val="00030085"/>
    <w:rsid w:val="00031E23"/>
    <w:rsid w:val="00053563"/>
    <w:rsid w:val="000670DD"/>
    <w:rsid w:val="000705C6"/>
    <w:rsid w:val="000737C6"/>
    <w:rsid w:val="00081B17"/>
    <w:rsid w:val="00091B66"/>
    <w:rsid w:val="000A35F0"/>
    <w:rsid w:val="000A5F38"/>
    <w:rsid w:val="000B4F49"/>
    <w:rsid w:val="000B5489"/>
    <w:rsid w:val="000B60A8"/>
    <w:rsid w:val="000C5113"/>
    <w:rsid w:val="000C7160"/>
    <w:rsid w:val="000D376C"/>
    <w:rsid w:val="000E7EE8"/>
    <w:rsid w:val="000F615E"/>
    <w:rsid w:val="00100916"/>
    <w:rsid w:val="001019B1"/>
    <w:rsid w:val="001048EC"/>
    <w:rsid w:val="00116C07"/>
    <w:rsid w:val="00123B29"/>
    <w:rsid w:val="00124F22"/>
    <w:rsid w:val="00126DBF"/>
    <w:rsid w:val="00127A34"/>
    <w:rsid w:val="00130939"/>
    <w:rsid w:val="001336A7"/>
    <w:rsid w:val="00135CA9"/>
    <w:rsid w:val="00160484"/>
    <w:rsid w:val="00161DF2"/>
    <w:rsid w:val="00162CC7"/>
    <w:rsid w:val="00163B1C"/>
    <w:rsid w:val="00170DD4"/>
    <w:rsid w:val="00171D92"/>
    <w:rsid w:val="00175124"/>
    <w:rsid w:val="0019602D"/>
    <w:rsid w:val="001B0EF1"/>
    <w:rsid w:val="001C2491"/>
    <w:rsid w:val="001C55B0"/>
    <w:rsid w:val="001F66CB"/>
    <w:rsid w:val="002030D7"/>
    <w:rsid w:val="00216A10"/>
    <w:rsid w:val="00216F5F"/>
    <w:rsid w:val="00220848"/>
    <w:rsid w:val="00222123"/>
    <w:rsid w:val="00232EBC"/>
    <w:rsid w:val="00243332"/>
    <w:rsid w:val="00252CC9"/>
    <w:rsid w:val="00257DF0"/>
    <w:rsid w:val="00260C2A"/>
    <w:rsid w:val="00265636"/>
    <w:rsid w:val="00265E74"/>
    <w:rsid w:val="0026701E"/>
    <w:rsid w:val="0027478E"/>
    <w:rsid w:val="0028286D"/>
    <w:rsid w:val="00286DB1"/>
    <w:rsid w:val="002914C9"/>
    <w:rsid w:val="00292746"/>
    <w:rsid w:val="0029443F"/>
    <w:rsid w:val="00296802"/>
    <w:rsid w:val="002A475A"/>
    <w:rsid w:val="002B1166"/>
    <w:rsid w:val="002B4255"/>
    <w:rsid w:val="002B4D63"/>
    <w:rsid w:val="002C0660"/>
    <w:rsid w:val="002C49E0"/>
    <w:rsid w:val="002D09BB"/>
    <w:rsid w:val="002D24D3"/>
    <w:rsid w:val="002D4A74"/>
    <w:rsid w:val="002E0AEC"/>
    <w:rsid w:val="002E3271"/>
    <w:rsid w:val="002F0AD7"/>
    <w:rsid w:val="002F47E7"/>
    <w:rsid w:val="002F7392"/>
    <w:rsid w:val="002F7871"/>
    <w:rsid w:val="00313D2E"/>
    <w:rsid w:val="00316FC3"/>
    <w:rsid w:val="003263AE"/>
    <w:rsid w:val="003301D1"/>
    <w:rsid w:val="0034751C"/>
    <w:rsid w:val="00350D22"/>
    <w:rsid w:val="0035518D"/>
    <w:rsid w:val="00374223"/>
    <w:rsid w:val="00380FEB"/>
    <w:rsid w:val="00384AAF"/>
    <w:rsid w:val="00384B8B"/>
    <w:rsid w:val="00386958"/>
    <w:rsid w:val="0039084B"/>
    <w:rsid w:val="00396BB7"/>
    <w:rsid w:val="003A2B6B"/>
    <w:rsid w:val="003A2CDB"/>
    <w:rsid w:val="003A5D74"/>
    <w:rsid w:val="003B319F"/>
    <w:rsid w:val="003B5D81"/>
    <w:rsid w:val="003C0563"/>
    <w:rsid w:val="003C3406"/>
    <w:rsid w:val="003C4258"/>
    <w:rsid w:val="003E0CE6"/>
    <w:rsid w:val="003F3E9E"/>
    <w:rsid w:val="003F5AA5"/>
    <w:rsid w:val="004056F0"/>
    <w:rsid w:val="00405E2A"/>
    <w:rsid w:val="00415357"/>
    <w:rsid w:val="0042149B"/>
    <w:rsid w:val="00422FA9"/>
    <w:rsid w:val="00424D8D"/>
    <w:rsid w:val="00426631"/>
    <w:rsid w:val="00431AEC"/>
    <w:rsid w:val="00435F93"/>
    <w:rsid w:val="004455B1"/>
    <w:rsid w:val="00455EB2"/>
    <w:rsid w:val="00470360"/>
    <w:rsid w:val="0047740F"/>
    <w:rsid w:val="00482A30"/>
    <w:rsid w:val="0048516D"/>
    <w:rsid w:val="00485ACB"/>
    <w:rsid w:val="00486030"/>
    <w:rsid w:val="004A5CFF"/>
    <w:rsid w:val="004B48F4"/>
    <w:rsid w:val="004D1065"/>
    <w:rsid w:val="004D116C"/>
    <w:rsid w:val="004D15B7"/>
    <w:rsid w:val="004E0364"/>
    <w:rsid w:val="004E35A9"/>
    <w:rsid w:val="004E4104"/>
    <w:rsid w:val="00506DB4"/>
    <w:rsid w:val="00512B97"/>
    <w:rsid w:val="00520E75"/>
    <w:rsid w:val="00520FA9"/>
    <w:rsid w:val="00525551"/>
    <w:rsid w:val="00535C97"/>
    <w:rsid w:val="00542099"/>
    <w:rsid w:val="00552FD7"/>
    <w:rsid w:val="00571854"/>
    <w:rsid w:val="00572068"/>
    <w:rsid w:val="00573620"/>
    <w:rsid w:val="0058512E"/>
    <w:rsid w:val="00585C36"/>
    <w:rsid w:val="005923CC"/>
    <w:rsid w:val="005963F1"/>
    <w:rsid w:val="00596514"/>
    <w:rsid w:val="00597AD6"/>
    <w:rsid w:val="005B177C"/>
    <w:rsid w:val="005B41C3"/>
    <w:rsid w:val="005C076B"/>
    <w:rsid w:val="005C0892"/>
    <w:rsid w:val="005C72B0"/>
    <w:rsid w:val="005E4452"/>
    <w:rsid w:val="005F1699"/>
    <w:rsid w:val="005F1B3D"/>
    <w:rsid w:val="005F79FF"/>
    <w:rsid w:val="00605CA6"/>
    <w:rsid w:val="006216A8"/>
    <w:rsid w:val="00621898"/>
    <w:rsid w:val="006247BB"/>
    <w:rsid w:val="00626EF0"/>
    <w:rsid w:val="0063458E"/>
    <w:rsid w:val="00646681"/>
    <w:rsid w:val="00646ABE"/>
    <w:rsid w:val="00660C4B"/>
    <w:rsid w:val="00660FF7"/>
    <w:rsid w:val="0066162C"/>
    <w:rsid w:val="006641FD"/>
    <w:rsid w:val="006807C5"/>
    <w:rsid w:val="00683A50"/>
    <w:rsid w:val="00683EA4"/>
    <w:rsid w:val="0068489C"/>
    <w:rsid w:val="00690815"/>
    <w:rsid w:val="006944A8"/>
    <w:rsid w:val="006A2CFE"/>
    <w:rsid w:val="006B6B93"/>
    <w:rsid w:val="006B7439"/>
    <w:rsid w:val="006C53B1"/>
    <w:rsid w:val="006C7157"/>
    <w:rsid w:val="006F40FB"/>
    <w:rsid w:val="007028CB"/>
    <w:rsid w:val="007043BA"/>
    <w:rsid w:val="00717545"/>
    <w:rsid w:val="0072242A"/>
    <w:rsid w:val="00723607"/>
    <w:rsid w:val="00725206"/>
    <w:rsid w:val="0072597E"/>
    <w:rsid w:val="00737F76"/>
    <w:rsid w:val="00743AA3"/>
    <w:rsid w:val="00754599"/>
    <w:rsid w:val="007567EA"/>
    <w:rsid w:val="00760EC3"/>
    <w:rsid w:val="00765863"/>
    <w:rsid w:val="00767BF2"/>
    <w:rsid w:val="00781DA1"/>
    <w:rsid w:val="0078343F"/>
    <w:rsid w:val="0078697A"/>
    <w:rsid w:val="007931DD"/>
    <w:rsid w:val="007937F3"/>
    <w:rsid w:val="00795C41"/>
    <w:rsid w:val="007A384D"/>
    <w:rsid w:val="007A6059"/>
    <w:rsid w:val="007B17DE"/>
    <w:rsid w:val="007B4A2E"/>
    <w:rsid w:val="007D0708"/>
    <w:rsid w:val="007D2A4C"/>
    <w:rsid w:val="007F202E"/>
    <w:rsid w:val="007F24AD"/>
    <w:rsid w:val="00815EF0"/>
    <w:rsid w:val="008237DC"/>
    <w:rsid w:val="0083514D"/>
    <w:rsid w:val="008378C5"/>
    <w:rsid w:val="00842B4C"/>
    <w:rsid w:val="00864C46"/>
    <w:rsid w:val="00865AB9"/>
    <w:rsid w:val="00883902"/>
    <w:rsid w:val="008852A5"/>
    <w:rsid w:val="00885823"/>
    <w:rsid w:val="008858CA"/>
    <w:rsid w:val="00895D34"/>
    <w:rsid w:val="008961E5"/>
    <w:rsid w:val="008C50B0"/>
    <w:rsid w:val="008C7915"/>
    <w:rsid w:val="008D0941"/>
    <w:rsid w:val="008D1C7B"/>
    <w:rsid w:val="008D46B5"/>
    <w:rsid w:val="008D7043"/>
    <w:rsid w:val="008E4BE9"/>
    <w:rsid w:val="008F5DFF"/>
    <w:rsid w:val="008F700B"/>
    <w:rsid w:val="009044F6"/>
    <w:rsid w:val="00921AB5"/>
    <w:rsid w:val="0093715D"/>
    <w:rsid w:val="009449F0"/>
    <w:rsid w:val="0095123C"/>
    <w:rsid w:val="00952338"/>
    <w:rsid w:val="00953974"/>
    <w:rsid w:val="00966118"/>
    <w:rsid w:val="00966F20"/>
    <w:rsid w:val="00972820"/>
    <w:rsid w:val="009728BA"/>
    <w:rsid w:val="00972EAB"/>
    <w:rsid w:val="0098079D"/>
    <w:rsid w:val="009866C5"/>
    <w:rsid w:val="00991562"/>
    <w:rsid w:val="00995BAF"/>
    <w:rsid w:val="009C0735"/>
    <w:rsid w:val="009C3EE6"/>
    <w:rsid w:val="009C4B0C"/>
    <w:rsid w:val="009D1C1A"/>
    <w:rsid w:val="009D41D4"/>
    <w:rsid w:val="009E0A3A"/>
    <w:rsid w:val="009E2EA2"/>
    <w:rsid w:val="009E6111"/>
    <w:rsid w:val="00A10DDE"/>
    <w:rsid w:val="00A1152D"/>
    <w:rsid w:val="00A20ED4"/>
    <w:rsid w:val="00A27A18"/>
    <w:rsid w:val="00A34F2E"/>
    <w:rsid w:val="00A4357A"/>
    <w:rsid w:val="00A47ED8"/>
    <w:rsid w:val="00A53A84"/>
    <w:rsid w:val="00A56E21"/>
    <w:rsid w:val="00A56E25"/>
    <w:rsid w:val="00A72212"/>
    <w:rsid w:val="00A73CFA"/>
    <w:rsid w:val="00A9376A"/>
    <w:rsid w:val="00AA5756"/>
    <w:rsid w:val="00AB351D"/>
    <w:rsid w:val="00AC7438"/>
    <w:rsid w:val="00AE3BE3"/>
    <w:rsid w:val="00AF27FA"/>
    <w:rsid w:val="00AF5AB3"/>
    <w:rsid w:val="00B04ED9"/>
    <w:rsid w:val="00B21419"/>
    <w:rsid w:val="00B27A86"/>
    <w:rsid w:val="00B320DD"/>
    <w:rsid w:val="00B35198"/>
    <w:rsid w:val="00B372BA"/>
    <w:rsid w:val="00B4454B"/>
    <w:rsid w:val="00B456EE"/>
    <w:rsid w:val="00B47B09"/>
    <w:rsid w:val="00B54203"/>
    <w:rsid w:val="00B60BD8"/>
    <w:rsid w:val="00B6571F"/>
    <w:rsid w:val="00B81C38"/>
    <w:rsid w:val="00B85325"/>
    <w:rsid w:val="00B86CDF"/>
    <w:rsid w:val="00B954C3"/>
    <w:rsid w:val="00BA32FF"/>
    <w:rsid w:val="00BC13A9"/>
    <w:rsid w:val="00BC33F8"/>
    <w:rsid w:val="00BE69DC"/>
    <w:rsid w:val="00BF143C"/>
    <w:rsid w:val="00BF48CF"/>
    <w:rsid w:val="00C03411"/>
    <w:rsid w:val="00C14879"/>
    <w:rsid w:val="00C16A56"/>
    <w:rsid w:val="00C261CA"/>
    <w:rsid w:val="00C46870"/>
    <w:rsid w:val="00C53617"/>
    <w:rsid w:val="00C53EC9"/>
    <w:rsid w:val="00C63872"/>
    <w:rsid w:val="00C64DF1"/>
    <w:rsid w:val="00C65C06"/>
    <w:rsid w:val="00C65F27"/>
    <w:rsid w:val="00C721DE"/>
    <w:rsid w:val="00C812F6"/>
    <w:rsid w:val="00C91E91"/>
    <w:rsid w:val="00CA0286"/>
    <w:rsid w:val="00CA602E"/>
    <w:rsid w:val="00CA6E6B"/>
    <w:rsid w:val="00CB0AAC"/>
    <w:rsid w:val="00CD2BC3"/>
    <w:rsid w:val="00D069BE"/>
    <w:rsid w:val="00D10C03"/>
    <w:rsid w:val="00D25FF1"/>
    <w:rsid w:val="00D30D74"/>
    <w:rsid w:val="00D3321A"/>
    <w:rsid w:val="00D50DBC"/>
    <w:rsid w:val="00D53791"/>
    <w:rsid w:val="00D55293"/>
    <w:rsid w:val="00D63638"/>
    <w:rsid w:val="00D66724"/>
    <w:rsid w:val="00D862DE"/>
    <w:rsid w:val="00D92A22"/>
    <w:rsid w:val="00DA5436"/>
    <w:rsid w:val="00DC17DD"/>
    <w:rsid w:val="00DC6479"/>
    <w:rsid w:val="00DD18F2"/>
    <w:rsid w:val="00DD43BC"/>
    <w:rsid w:val="00DD4B18"/>
    <w:rsid w:val="00DD5ADF"/>
    <w:rsid w:val="00DD7582"/>
    <w:rsid w:val="00DE178E"/>
    <w:rsid w:val="00E00F2D"/>
    <w:rsid w:val="00E10633"/>
    <w:rsid w:val="00E10834"/>
    <w:rsid w:val="00E132EA"/>
    <w:rsid w:val="00E14081"/>
    <w:rsid w:val="00E1445C"/>
    <w:rsid w:val="00E25E35"/>
    <w:rsid w:val="00E3161A"/>
    <w:rsid w:val="00E34326"/>
    <w:rsid w:val="00E35681"/>
    <w:rsid w:val="00E362A9"/>
    <w:rsid w:val="00E46E86"/>
    <w:rsid w:val="00E518F5"/>
    <w:rsid w:val="00E51BBF"/>
    <w:rsid w:val="00E66A4C"/>
    <w:rsid w:val="00E75040"/>
    <w:rsid w:val="00E905D3"/>
    <w:rsid w:val="00EA07C0"/>
    <w:rsid w:val="00EA6821"/>
    <w:rsid w:val="00EA6C12"/>
    <w:rsid w:val="00EC620A"/>
    <w:rsid w:val="00EC6D44"/>
    <w:rsid w:val="00EC70C9"/>
    <w:rsid w:val="00ED380C"/>
    <w:rsid w:val="00ED60E9"/>
    <w:rsid w:val="00ED6F85"/>
    <w:rsid w:val="00EE2A4E"/>
    <w:rsid w:val="00EE3371"/>
    <w:rsid w:val="00F01E14"/>
    <w:rsid w:val="00F043A3"/>
    <w:rsid w:val="00F11909"/>
    <w:rsid w:val="00F1227A"/>
    <w:rsid w:val="00F161E8"/>
    <w:rsid w:val="00F24E48"/>
    <w:rsid w:val="00F513E9"/>
    <w:rsid w:val="00F60D37"/>
    <w:rsid w:val="00F64FAF"/>
    <w:rsid w:val="00F7199D"/>
    <w:rsid w:val="00F7247F"/>
    <w:rsid w:val="00F75B5E"/>
    <w:rsid w:val="00F8365E"/>
    <w:rsid w:val="00F9283C"/>
    <w:rsid w:val="00F93F2E"/>
    <w:rsid w:val="00F971DF"/>
    <w:rsid w:val="00FA17BD"/>
    <w:rsid w:val="00FA6493"/>
    <w:rsid w:val="00FB1B61"/>
    <w:rsid w:val="00FB4D9A"/>
    <w:rsid w:val="00FC477E"/>
    <w:rsid w:val="00FD5716"/>
    <w:rsid w:val="00FD5C9F"/>
    <w:rsid w:val="00FE0A34"/>
    <w:rsid w:val="00FE0C1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3D432"/>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3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line="264" w:lineRule="auto"/>
    </w:pPr>
    <w:rPr>
      <w:rFonts w:asciiTheme="minorHAnsi" w:eastAsia="Gill Sans" w:hAnsiTheme="minorHAnsi" w:cs="Arial"/>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spacing w:after="160"/>
      <w:ind w:left="720"/>
      <w:contextualSpacing/>
    </w:pPr>
    <w:rPr>
      <w:rFonts w:asciiTheme="minorHAnsi" w:eastAsiaTheme="minorHAnsi" w:hAnsiTheme="minorHAnsi" w:cstheme="minorBidi"/>
      <w:sz w:val="22"/>
      <w:szCs w:val="22"/>
    </w:r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style>
  <w:style w:type="character" w:styleId="PageNumber">
    <w:name w:val="page number"/>
    <w:basedOn w:val="DefaultParagraphFont"/>
    <w:uiPriority w:val="99"/>
    <w:semiHidden/>
    <w:unhideWhenUsed/>
    <w:rsid w:val="00895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82980577">
      <w:bodyDiv w:val="1"/>
      <w:marLeft w:val="0"/>
      <w:marRight w:val="0"/>
      <w:marTop w:val="0"/>
      <w:marBottom w:val="0"/>
      <w:divBdr>
        <w:top w:val="none" w:sz="0" w:space="0" w:color="auto"/>
        <w:left w:val="none" w:sz="0" w:space="0" w:color="auto"/>
        <w:bottom w:val="none" w:sz="0" w:space="0" w:color="auto"/>
        <w:right w:val="none" w:sz="0" w:space="0" w:color="auto"/>
      </w:divBdr>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198586785">
      <w:bodyDiv w:val="1"/>
      <w:marLeft w:val="0"/>
      <w:marRight w:val="0"/>
      <w:marTop w:val="0"/>
      <w:marBottom w:val="0"/>
      <w:divBdr>
        <w:top w:val="none" w:sz="0" w:space="0" w:color="auto"/>
        <w:left w:val="none" w:sz="0" w:space="0" w:color="auto"/>
        <w:bottom w:val="none" w:sz="0" w:space="0" w:color="auto"/>
        <w:right w:val="none" w:sz="0" w:space="0" w:color="auto"/>
      </w:divBdr>
    </w:div>
    <w:div w:id="201090961">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42374232">
      <w:bodyDiv w:val="1"/>
      <w:marLeft w:val="0"/>
      <w:marRight w:val="0"/>
      <w:marTop w:val="0"/>
      <w:marBottom w:val="0"/>
      <w:divBdr>
        <w:top w:val="none" w:sz="0" w:space="0" w:color="auto"/>
        <w:left w:val="none" w:sz="0" w:space="0" w:color="auto"/>
        <w:bottom w:val="none" w:sz="0" w:space="0" w:color="auto"/>
        <w:right w:val="none" w:sz="0" w:space="0" w:color="auto"/>
      </w:divBdr>
    </w:div>
    <w:div w:id="254099753">
      <w:bodyDiv w:val="1"/>
      <w:marLeft w:val="0"/>
      <w:marRight w:val="0"/>
      <w:marTop w:val="0"/>
      <w:marBottom w:val="0"/>
      <w:divBdr>
        <w:top w:val="none" w:sz="0" w:space="0" w:color="auto"/>
        <w:left w:val="none" w:sz="0" w:space="0" w:color="auto"/>
        <w:bottom w:val="none" w:sz="0" w:space="0" w:color="auto"/>
        <w:right w:val="none" w:sz="0" w:space="0" w:color="auto"/>
      </w:divBdr>
    </w:div>
    <w:div w:id="257635931">
      <w:bodyDiv w:val="1"/>
      <w:marLeft w:val="0"/>
      <w:marRight w:val="0"/>
      <w:marTop w:val="0"/>
      <w:marBottom w:val="0"/>
      <w:divBdr>
        <w:top w:val="none" w:sz="0" w:space="0" w:color="auto"/>
        <w:left w:val="none" w:sz="0" w:space="0" w:color="auto"/>
        <w:bottom w:val="none" w:sz="0" w:space="0" w:color="auto"/>
        <w:right w:val="none" w:sz="0" w:space="0" w:color="auto"/>
      </w:divBdr>
      <w:divsChild>
        <w:div w:id="1203831805">
          <w:marLeft w:val="907"/>
          <w:marRight w:val="0"/>
          <w:marTop w:val="0"/>
          <w:marBottom w:val="0"/>
          <w:divBdr>
            <w:top w:val="none" w:sz="0" w:space="0" w:color="auto"/>
            <w:left w:val="none" w:sz="0" w:space="0" w:color="auto"/>
            <w:bottom w:val="none" w:sz="0" w:space="0" w:color="auto"/>
            <w:right w:val="none" w:sz="0" w:space="0" w:color="auto"/>
          </w:divBdr>
        </w:div>
        <w:div w:id="82344254">
          <w:marLeft w:val="907"/>
          <w:marRight w:val="0"/>
          <w:marTop w:val="0"/>
          <w:marBottom w:val="0"/>
          <w:divBdr>
            <w:top w:val="none" w:sz="0" w:space="0" w:color="auto"/>
            <w:left w:val="none" w:sz="0" w:space="0" w:color="auto"/>
            <w:bottom w:val="none" w:sz="0" w:space="0" w:color="auto"/>
            <w:right w:val="none" w:sz="0" w:space="0" w:color="auto"/>
          </w:divBdr>
        </w:div>
        <w:div w:id="508108425">
          <w:marLeft w:val="907"/>
          <w:marRight w:val="0"/>
          <w:marTop w:val="0"/>
          <w:marBottom w:val="0"/>
          <w:divBdr>
            <w:top w:val="none" w:sz="0" w:space="0" w:color="auto"/>
            <w:left w:val="none" w:sz="0" w:space="0" w:color="auto"/>
            <w:bottom w:val="none" w:sz="0" w:space="0" w:color="auto"/>
            <w:right w:val="none" w:sz="0" w:space="0" w:color="auto"/>
          </w:divBdr>
        </w:div>
      </w:divsChild>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53045213">
      <w:bodyDiv w:val="1"/>
      <w:marLeft w:val="0"/>
      <w:marRight w:val="0"/>
      <w:marTop w:val="0"/>
      <w:marBottom w:val="0"/>
      <w:divBdr>
        <w:top w:val="none" w:sz="0" w:space="0" w:color="auto"/>
        <w:left w:val="none" w:sz="0" w:space="0" w:color="auto"/>
        <w:bottom w:val="none" w:sz="0" w:space="0" w:color="auto"/>
        <w:right w:val="none" w:sz="0" w:space="0" w:color="auto"/>
      </w:divBdr>
    </w:div>
    <w:div w:id="373962890">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8475357">
      <w:bodyDiv w:val="1"/>
      <w:marLeft w:val="0"/>
      <w:marRight w:val="0"/>
      <w:marTop w:val="0"/>
      <w:marBottom w:val="0"/>
      <w:divBdr>
        <w:top w:val="none" w:sz="0" w:space="0" w:color="auto"/>
        <w:left w:val="none" w:sz="0" w:space="0" w:color="auto"/>
        <w:bottom w:val="none" w:sz="0" w:space="0" w:color="auto"/>
        <w:right w:val="none" w:sz="0" w:space="0" w:color="auto"/>
      </w:divBdr>
      <w:divsChild>
        <w:div w:id="975719241">
          <w:marLeft w:val="720"/>
          <w:marRight w:val="0"/>
          <w:marTop w:val="0"/>
          <w:marBottom w:val="0"/>
          <w:divBdr>
            <w:top w:val="none" w:sz="0" w:space="0" w:color="auto"/>
            <w:left w:val="none" w:sz="0" w:space="0" w:color="auto"/>
            <w:bottom w:val="none" w:sz="0" w:space="0" w:color="auto"/>
            <w:right w:val="none" w:sz="0" w:space="0" w:color="auto"/>
          </w:divBdr>
        </w:div>
        <w:div w:id="213005121">
          <w:marLeft w:val="720"/>
          <w:marRight w:val="0"/>
          <w:marTop w:val="0"/>
          <w:marBottom w:val="0"/>
          <w:divBdr>
            <w:top w:val="none" w:sz="0" w:space="0" w:color="auto"/>
            <w:left w:val="none" w:sz="0" w:space="0" w:color="auto"/>
            <w:bottom w:val="none" w:sz="0" w:space="0" w:color="auto"/>
            <w:right w:val="none" w:sz="0" w:space="0" w:color="auto"/>
          </w:divBdr>
        </w:div>
        <w:div w:id="1563520163">
          <w:marLeft w:val="720"/>
          <w:marRight w:val="0"/>
          <w:marTop w:val="0"/>
          <w:marBottom w:val="0"/>
          <w:divBdr>
            <w:top w:val="none" w:sz="0" w:space="0" w:color="auto"/>
            <w:left w:val="none" w:sz="0" w:space="0" w:color="auto"/>
            <w:bottom w:val="none" w:sz="0" w:space="0" w:color="auto"/>
            <w:right w:val="none" w:sz="0" w:space="0" w:color="auto"/>
          </w:divBdr>
        </w:div>
        <w:div w:id="306209434">
          <w:marLeft w:val="720"/>
          <w:marRight w:val="0"/>
          <w:marTop w:val="0"/>
          <w:marBottom w:val="0"/>
          <w:divBdr>
            <w:top w:val="none" w:sz="0" w:space="0" w:color="auto"/>
            <w:left w:val="none" w:sz="0" w:space="0" w:color="auto"/>
            <w:bottom w:val="none" w:sz="0" w:space="0" w:color="auto"/>
            <w:right w:val="none" w:sz="0" w:space="0" w:color="auto"/>
          </w:divBdr>
        </w:div>
        <w:div w:id="1523979006">
          <w:marLeft w:val="720"/>
          <w:marRight w:val="0"/>
          <w:marTop w:val="0"/>
          <w:marBottom w:val="0"/>
          <w:divBdr>
            <w:top w:val="none" w:sz="0" w:space="0" w:color="auto"/>
            <w:left w:val="none" w:sz="0" w:space="0" w:color="auto"/>
            <w:bottom w:val="none" w:sz="0" w:space="0" w:color="auto"/>
            <w:right w:val="none" w:sz="0" w:space="0" w:color="auto"/>
          </w:divBdr>
        </w:div>
        <w:div w:id="1622422222">
          <w:marLeft w:val="720"/>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87580053">
      <w:bodyDiv w:val="1"/>
      <w:marLeft w:val="0"/>
      <w:marRight w:val="0"/>
      <w:marTop w:val="0"/>
      <w:marBottom w:val="0"/>
      <w:divBdr>
        <w:top w:val="none" w:sz="0" w:space="0" w:color="auto"/>
        <w:left w:val="none" w:sz="0" w:space="0" w:color="auto"/>
        <w:bottom w:val="none" w:sz="0" w:space="0" w:color="auto"/>
        <w:right w:val="none" w:sz="0" w:space="0" w:color="auto"/>
      </w:divBdr>
    </w:div>
    <w:div w:id="396899788">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20224374">
      <w:bodyDiv w:val="1"/>
      <w:marLeft w:val="0"/>
      <w:marRight w:val="0"/>
      <w:marTop w:val="0"/>
      <w:marBottom w:val="0"/>
      <w:divBdr>
        <w:top w:val="none" w:sz="0" w:space="0" w:color="auto"/>
        <w:left w:val="none" w:sz="0" w:space="0" w:color="auto"/>
        <w:bottom w:val="none" w:sz="0" w:space="0" w:color="auto"/>
        <w:right w:val="none" w:sz="0" w:space="0" w:color="auto"/>
      </w:divBdr>
      <w:divsChild>
        <w:div w:id="19819204">
          <w:marLeft w:val="360"/>
          <w:marRight w:val="0"/>
          <w:marTop w:val="0"/>
          <w:marBottom w:val="160"/>
          <w:divBdr>
            <w:top w:val="none" w:sz="0" w:space="0" w:color="auto"/>
            <w:left w:val="none" w:sz="0" w:space="0" w:color="auto"/>
            <w:bottom w:val="none" w:sz="0" w:space="0" w:color="auto"/>
            <w:right w:val="none" w:sz="0" w:space="0" w:color="auto"/>
          </w:divBdr>
        </w:div>
        <w:div w:id="2044019119">
          <w:marLeft w:val="360"/>
          <w:marRight w:val="0"/>
          <w:marTop w:val="0"/>
          <w:marBottom w:val="160"/>
          <w:divBdr>
            <w:top w:val="none" w:sz="0" w:space="0" w:color="auto"/>
            <w:left w:val="none" w:sz="0" w:space="0" w:color="auto"/>
            <w:bottom w:val="none" w:sz="0" w:space="0" w:color="auto"/>
            <w:right w:val="none" w:sz="0" w:space="0" w:color="auto"/>
          </w:divBdr>
        </w:div>
        <w:div w:id="805853664">
          <w:marLeft w:val="360"/>
          <w:marRight w:val="0"/>
          <w:marTop w:val="0"/>
          <w:marBottom w:val="160"/>
          <w:divBdr>
            <w:top w:val="none" w:sz="0" w:space="0" w:color="auto"/>
            <w:left w:val="none" w:sz="0" w:space="0" w:color="auto"/>
            <w:bottom w:val="none" w:sz="0" w:space="0" w:color="auto"/>
            <w:right w:val="none" w:sz="0" w:space="0" w:color="auto"/>
          </w:divBdr>
        </w:div>
      </w:divsChild>
    </w:div>
    <w:div w:id="422184055">
      <w:bodyDiv w:val="1"/>
      <w:marLeft w:val="0"/>
      <w:marRight w:val="0"/>
      <w:marTop w:val="0"/>
      <w:marBottom w:val="0"/>
      <w:divBdr>
        <w:top w:val="none" w:sz="0" w:space="0" w:color="auto"/>
        <w:left w:val="none" w:sz="0" w:space="0" w:color="auto"/>
        <w:bottom w:val="none" w:sz="0" w:space="0" w:color="auto"/>
        <w:right w:val="none" w:sz="0" w:space="0" w:color="auto"/>
      </w:divBdr>
      <w:divsChild>
        <w:div w:id="1754155645">
          <w:marLeft w:val="547"/>
          <w:marRight w:val="0"/>
          <w:marTop w:val="0"/>
          <w:marBottom w:val="0"/>
          <w:divBdr>
            <w:top w:val="none" w:sz="0" w:space="0" w:color="auto"/>
            <w:left w:val="none" w:sz="0" w:space="0" w:color="auto"/>
            <w:bottom w:val="none" w:sz="0" w:space="0" w:color="auto"/>
            <w:right w:val="none" w:sz="0" w:space="0" w:color="auto"/>
          </w:divBdr>
        </w:div>
        <w:div w:id="610354924">
          <w:marLeft w:val="547"/>
          <w:marRight w:val="0"/>
          <w:marTop w:val="120"/>
          <w:marBottom w:val="0"/>
          <w:divBdr>
            <w:top w:val="none" w:sz="0" w:space="0" w:color="auto"/>
            <w:left w:val="none" w:sz="0" w:space="0" w:color="auto"/>
            <w:bottom w:val="none" w:sz="0" w:space="0" w:color="auto"/>
            <w:right w:val="none" w:sz="0" w:space="0" w:color="auto"/>
          </w:divBdr>
        </w:div>
        <w:div w:id="543903688">
          <w:marLeft w:val="547"/>
          <w:marRight w:val="0"/>
          <w:marTop w:val="120"/>
          <w:marBottom w:val="0"/>
          <w:divBdr>
            <w:top w:val="none" w:sz="0" w:space="0" w:color="auto"/>
            <w:left w:val="none" w:sz="0" w:space="0" w:color="auto"/>
            <w:bottom w:val="none" w:sz="0" w:space="0" w:color="auto"/>
            <w:right w:val="none" w:sz="0" w:space="0" w:color="auto"/>
          </w:divBdr>
        </w:div>
        <w:div w:id="421877412">
          <w:marLeft w:val="547"/>
          <w:marRight w:val="0"/>
          <w:marTop w:val="120"/>
          <w:marBottom w:val="0"/>
          <w:divBdr>
            <w:top w:val="none" w:sz="0" w:space="0" w:color="auto"/>
            <w:left w:val="none" w:sz="0" w:space="0" w:color="auto"/>
            <w:bottom w:val="none" w:sz="0" w:space="0" w:color="auto"/>
            <w:right w:val="none" w:sz="0" w:space="0" w:color="auto"/>
          </w:divBdr>
        </w:div>
        <w:div w:id="1017730295">
          <w:marLeft w:val="1152"/>
          <w:marRight w:val="0"/>
          <w:marTop w:val="0"/>
          <w:marBottom w:val="0"/>
          <w:divBdr>
            <w:top w:val="none" w:sz="0" w:space="0" w:color="auto"/>
            <w:left w:val="none" w:sz="0" w:space="0" w:color="auto"/>
            <w:bottom w:val="none" w:sz="0" w:space="0" w:color="auto"/>
            <w:right w:val="none" w:sz="0" w:space="0" w:color="auto"/>
          </w:divBdr>
        </w:div>
        <w:div w:id="1352486635">
          <w:marLeft w:val="1152"/>
          <w:marRight w:val="0"/>
          <w:marTop w:val="0"/>
          <w:marBottom w:val="0"/>
          <w:divBdr>
            <w:top w:val="none" w:sz="0" w:space="0" w:color="auto"/>
            <w:left w:val="none" w:sz="0" w:space="0" w:color="auto"/>
            <w:bottom w:val="none" w:sz="0" w:space="0" w:color="auto"/>
            <w:right w:val="none" w:sz="0" w:space="0" w:color="auto"/>
          </w:divBdr>
        </w:div>
        <w:div w:id="1371342495">
          <w:marLeft w:val="720"/>
          <w:marRight w:val="0"/>
          <w:marTop w:val="120"/>
          <w:marBottom w:val="0"/>
          <w:divBdr>
            <w:top w:val="none" w:sz="0" w:space="0" w:color="auto"/>
            <w:left w:val="none" w:sz="0" w:space="0" w:color="auto"/>
            <w:bottom w:val="none" w:sz="0" w:space="0" w:color="auto"/>
            <w:right w:val="none" w:sz="0" w:space="0" w:color="auto"/>
          </w:divBdr>
        </w:div>
      </w:divsChild>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5250155">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60734188">
      <w:bodyDiv w:val="1"/>
      <w:marLeft w:val="0"/>
      <w:marRight w:val="0"/>
      <w:marTop w:val="0"/>
      <w:marBottom w:val="0"/>
      <w:divBdr>
        <w:top w:val="none" w:sz="0" w:space="0" w:color="auto"/>
        <w:left w:val="none" w:sz="0" w:space="0" w:color="auto"/>
        <w:bottom w:val="none" w:sz="0" w:space="0" w:color="auto"/>
        <w:right w:val="none" w:sz="0" w:space="0" w:color="auto"/>
      </w:divBdr>
    </w:div>
    <w:div w:id="466554370">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27792998">
      <w:bodyDiv w:val="1"/>
      <w:marLeft w:val="0"/>
      <w:marRight w:val="0"/>
      <w:marTop w:val="0"/>
      <w:marBottom w:val="0"/>
      <w:divBdr>
        <w:top w:val="none" w:sz="0" w:space="0" w:color="auto"/>
        <w:left w:val="none" w:sz="0" w:space="0" w:color="auto"/>
        <w:bottom w:val="none" w:sz="0" w:space="0" w:color="auto"/>
        <w:right w:val="none" w:sz="0" w:space="0" w:color="auto"/>
      </w:divBdr>
    </w:div>
    <w:div w:id="532814283">
      <w:bodyDiv w:val="1"/>
      <w:marLeft w:val="0"/>
      <w:marRight w:val="0"/>
      <w:marTop w:val="0"/>
      <w:marBottom w:val="0"/>
      <w:divBdr>
        <w:top w:val="none" w:sz="0" w:space="0" w:color="auto"/>
        <w:left w:val="none" w:sz="0" w:space="0" w:color="auto"/>
        <w:bottom w:val="none" w:sz="0" w:space="0" w:color="auto"/>
        <w:right w:val="none" w:sz="0" w:space="0" w:color="auto"/>
      </w:divBdr>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27509798">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1445660">
      <w:bodyDiv w:val="1"/>
      <w:marLeft w:val="0"/>
      <w:marRight w:val="0"/>
      <w:marTop w:val="0"/>
      <w:marBottom w:val="0"/>
      <w:divBdr>
        <w:top w:val="none" w:sz="0" w:space="0" w:color="auto"/>
        <w:left w:val="none" w:sz="0" w:space="0" w:color="auto"/>
        <w:bottom w:val="none" w:sz="0" w:space="0" w:color="auto"/>
        <w:right w:val="none" w:sz="0" w:space="0" w:color="auto"/>
      </w:divBdr>
      <w:divsChild>
        <w:div w:id="1689481480">
          <w:marLeft w:val="907"/>
          <w:marRight w:val="0"/>
          <w:marTop w:val="0"/>
          <w:marBottom w:val="0"/>
          <w:divBdr>
            <w:top w:val="none" w:sz="0" w:space="0" w:color="auto"/>
            <w:left w:val="none" w:sz="0" w:space="0" w:color="auto"/>
            <w:bottom w:val="none" w:sz="0" w:space="0" w:color="auto"/>
            <w:right w:val="none" w:sz="0" w:space="0" w:color="auto"/>
          </w:divBdr>
        </w:div>
        <w:div w:id="467553082">
          <w:marLeft w:val="907"/>
          <w:marRight w:val="0"/>
          <w:marTop w:val="0"/>
          <w:marBottom w:val="0"/>
          <w:divBdr>
            <w:top w:val="none" w:sz="0" w:space="0" w:color="auto"/>
            <w:left w:val="none" w:sz="0" w:space="0" w:color="auto"/>
            <w:bottom w:val="none" w:sz="0" w:space="0" w:color="auto"/>
            <w:right w:val="none" w:sz="0" w:space="0" w:color="auto"/>
          </w:divBdr>
        </w:div>
        <w:div w:id="102846134">
          <w:marLeft w:val="907"/>
          <w:marRight w:val="0"/>
          <w:marTop w:val="0"/>
          <w:marBottom w:val="0"/>
          <w:divBdr>
            <w:top w:val="none" w:sz="0" w:space="0" w:color="auto"/>
            <w:left w:val="none" w:sz="0" w:space="0" w:color="auto"/>
            <w:bottom w:val="none" w:sz="0" w:space="0" w:color="auto"/>
            <w:right w:val="none" w:sz="0" w:space="0" w:color="auto"/>
          </w:divBdr>
        </w:div>
        <w:div w:id="1607467745">
          <w:marLeft w:val="907"/>
          <w:marRight w:val="0"/>
          <w:marTop w:val="0"/>
          <w:marBottom w:val="0"/>
          <w:divBdr>
            <w:top w:val="none" w:sz="0" w:space="0" w:color="auto"/>
            <w:left w:val="none" w:sz="0" w:space="0" w:color="auto"/>
            <w:bottom w:val="none" w:sz="0" w:space="0" w:color="auto"/>
            <w:right w:val="none" w:sz="0" w:space="0" w:color="auto"/>
          </w:divBdr>
        </w:div>
        <w:div w:id="1388189412">
          <w:marLeft w:val="907"/>
          <w:marRight w:val="0"/>
          <w:marTop w:val="0"/>
          <w:marBottom w:val="0"/>
          <w:divBdr>
            <w:top w:val="none" w:sz="0" w:space="0" w:color="auto"/>
            <w:left w:val="none" w:sz="0" w:space="0" w:color="auto"/>
            <w:bottom w:val="none" w:sz="0" w:space="0" w:color="auto"/>
            <w:right w:val="none" w:sz="0" w:space="0" w:color="auto"/>
          </w:divBdr>
        </w:div>
      </w:divsChild>
    </w:div>
    <w:div w:id="716977148">
      <w:bodyDiv w:val="1"/>
      <w:marLeft w:val="0"/>
      <w:marRight w:val="0"/>
      <w:marTop w:val="0"/>
      <w:marBottom w:val="0"/>
      <w:divBdr>
        <w:top w:val="none" w:sz="0" w:space="0" w:color="auto"/>
        <w:left w:val="none" w:sz="0" w:space="0" w:color="auto"/>
        <w:bottom w:val="none" w:sz="0" w:space="0" w:color="auto"/>
        <w:right w:val="none" w:sz="0" w:space="0" w:color="auto"/>
      </w:divBdr>
    </w:div>
    <w:div w:id="734822021">
      <w:bodyDiv w:val="1"/>
      <w:marLeft w:val="0"/>
      <w:marRight w:val="0"/>
      <w:marTop w:val="0"/>
      <w:marBottom w:val="0"/>
      <w:divBdr>
        <w:top w:val="none" w:sz="0" w:space="0" w:color="auto"/>
        <w:left w:val="none" w:sz="0" w:space="0" w:color="auto"/>
        <w:bottom w:val="none" w:sz="0" w:space="0" w:color="auto"/>
        <w:right w:val="none" w:sz="0" w:space="0" w:color="auto"/>
      </w:divBdr>
      <w:divsChild>
        <w:div w:id="506604351">
          <w:marLeft w:val="720"/>
          <w:marRight w:val="0"/>
          <w:marTop w:val="0"/>
          <w:marBottom w:val="0"/>
          <w:divBdr>
            <w:top w:val="none" w:sz="0" w:space="0" w:color="auto"/>
            <w:left w:val="none" w:sz="0" w:space="0" w:color="auto"/>
            <w:bottom w:val="none" w:sz="0" w:space="0" w:color="auto"/>
            <w:right w:val="none" w:sz="0" w:space="0" w:color="auto"/>
          </w:divBdr>
        </w:div>
        <w:div w:id="1789740188">
          <w:marLeft w:val="1440"/>
          <w:marRight w:val="0"/>
          <w:marTop w:val="0"/>
          <w:marBottom w:val="0"/>
          <w:divBdr>
            <w:top w:val="none" w:sz="0" w:space="0" w:color="auto"/>
            <w:left w:val="none" w:sz="0" w:space="0" w:color="auto"/>
            <w:bottom w:val="none" w:sz="0" w:space="0" w:color="auto"/>
            <w:right w:val="none" w:sz="0" w:space="0" w:color="auto"/>
          </w:divBdr>
        </w:div>
        <w:div w:id="397630047">
          <w:marLeft w:val="1440"/>
          <w:marRight w:val="0"/>
          <w:marTop w:val="0"/>
          <w:marBottom w:val="0"/>
          <w:divBdr>
            <w:top w:val="none" w:sz="0" w:space="0" w:color="auto"/>
            <w:left w:val="none" w:sz="0" w:space="0" w:color="auto"/>
            <w:bottom w:val="none" w:sz="0" w:space="0" w:color="auto"/>
            <w:right w:val="none" w:sz="0" w:space="0" w:color="auto"/>
          </w:divBdr>
        </w:div>
        <w:div w:id="508762610">
          <w:marLeft w:val="1440"/>
          <w:marRight w:val="0"/>
          <w:marTop w:val="0"/>
          <w:marBottom w:val="0"/>
          <w:divBdr>
            <w:top w:val="none" w:sz="0" w:space="0" w:color="auto"/>
            <w:left w:val="none" w:sz="0" w:space="0" w:color="auto"/>
            <w:bottom w:val="none" w:sz="0" w:space="0" w:color="auto"/>
            <w:right w:val="none" w:sz="0" w:space="0" w:color="auto"/>
          </w:divBdr>
        </w:div>
        <w:div w:id="1039890858">
          <w:marLeft w:val="1440"/>
          <w:marRight w:val="0"/>
          <w:marTop w:val="0"/>
          <w:marBottom w:val="0"/>
          <w:divBdr>
            <w:top w:val="none" w:sz="0" w:space="0" w:color="auto"/>
            <w:left w:val="none" w:sz="0" w:space="0" w:color="auto"/>
            <w:bottom w:val="none" w:sz="0" w:space="0" w:color="auto"/>
            <w:right w:val="none" w:sz="0" w:space="0" w:color="auto"/>
          </w:divBdr>
        </w:div>
        <w:div w:id="1357538462">
          <w:marLeft w:val="720"/>
          <w:marRight w:val="0"/>
          <w:marTop w:val="120"/>
          <w:marBottom w:val="0"/>
          <w:divBdr>
            <w:top w:val="none" w:sz="0" w:space="0" w:color="auto"/>
            <w:left w:val="none" w:sz="0" w:space="0" w:color="auto"/>
            <w:bottom w:val="none" w:sz="0" w:space="0" w:color="auto"/>
            <w:right w:val="none" w:sz="0" w:space="0" w:color="auto"/>
          </w:divBdr>
        </w:div>
        <w:div w:id="60443487">
          <w:marLeft w:val="720"/>
          <w:marRight w:val="0"/>
          <w:marTop w:val="120"/>
          <w:marBottom w:val="0"/>
          <w:divBdr>
            <w:top w:val="none" w:sz="0" w:space="0" w:color="auto"/>
            <w:left w:val="none" w:sz="0" w:space="0" w:color="auto"/>
            <w:bottom w:val="none" w:sz="0" w:space="0" w:color="auto"/>
            <w:right w:val="none" w:sz="0" w:space="0" w:color="auto"/>
          </w:divBdr>
        </w:div>
      </w:divsChild>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64229354">
      <w:bodyDiv w:val="1"/>
      <w:marLeft w:val="0"/>
      <w:marRight w:val="0"/>
      <w:marTop w:val="0"/>
      <w:marBottom w:val="0"/>
      <w:divBdr>
        <w:top w:val="none" w:sz="0" w:space="0" w:color="auto"/>
        <w:left w:val="none" w:sz="0" w:space="0" w:color="auto"/>
        <w:bottom w:val="none" w:sz="0" w:space="0" w:color="auto"/>
        <w:right w:val="none" w:sz="0" w:space="0" w:color="auto"/>
      </w:divBdr>
      <w:divsChild>
        <w:div w:id="387657376">
          <w:marLeft w:val="274"/>
          <w:marRight w:val="0"/>
          <w:marTop w:val="0"/>
          <w:marBottom w:val="0"/>
          <w:divBdr>
            <w:top w:val="none" w:sz="0" w:space="0" w:color="auto"/>
            <w:left w:val="none" w:sz="0" w:space="0" w:color="auto"/>
            <w:bottom w:val="none" w:sz="0" w:space="0" w:color="auto"/>
            <w:right w:val="none" w:sz="0" w:space="0" w:color="auto"/>
          </w:divBdr>
        </w:div>
        <w:div w:id="1220944319">
          <w:marLeft w:val="274"/>
          <w:marRight w:val="0"/>
          <w:marTop w:val="0"/>
          <w:marBottom w:val="0"/>
          <w:divBdr>
            <w:top w:val="none" w:sz="0" w:space="0" w:color="auto"/>
            <w:left w:val="none" w:sz="0" w:space="0" w:color="auto"/>
            <w:bottom w:val="none" w:sz="0" w:space="0" w:color="auto"/>
            <w:right w:val="none" w:sz="0" w:space="0" w:color="auto"/>
          </w:divBdr>
        </w:div>
        <w:div w:id="762994274">
          <w:marLeft w:val="274"/>
          <w:marRight w:val="0"/>
          <w:marTop w:val="0"/>
          <w:marBottom w:val="0"/>
          <w:divBdr>
            <w:top w:val="none" w:sz="0" w:space="0" w:color="auto"/>
            <w:left w:val="none" w:sz="0" w:space="0" w:color="auto"/>
            <w:bottom w:val="none" w:sz="0" w:space="0" w:color="auto"/>
            <w:right w:val="none" w:sz="0" w:space="0" w:color="auto"/>
          </w:divBdr>
        </w:div>
        <w:div w:id="727412453">
          <w:marLeft w:val="274"/>
          <w:marRight w:val="0"/>
          <w:marTop w:val="0"/>
          <w:marBottom w:val="0"/>
          <w:divBdr>
            <w:top w:val="none" w:sz="0" w:space="0" w:color="auto"/>
            <w:left w:val="none" w:sz="0" w:space="0" w:color="auto"/>
            <w:bottom w:val="none" w:sz="0" w:space="0" w:color="auto"/>
            <w:right w:val="none" w:sz="0" w:space="0" w:color="auto"/>
          </w:divBdr>
        </w:div>
        <w:div w:id="445857150">
          <w:marLeft w:val="274"/>
          <w:marRight w:val="0"/>
          <w:marTop w:val="0"/>
          <w:marBottom w:val="0"/>
          <w:divBdr>
            <w:top w:val="none" w:sz="0" w:space="0" w:color="auto"/>
            <w:left w:val="none" w:sz="0" w:space="0" w:color="auto"/>
            <w:bottom w:val="none" w:sz="0" w:space="0" w:color="auto"/>
            <w:right w:val="none" w:sz="0" w:space="0" w:color="auto"/>
          </w:divBdr>
        </w:div>
        <w:div w:id="2118520154">
          <w:marLeft w:val="274"/>
          <w:marRight w:val="0"/>
          <w:marTop w:val="0"/>
          <w:marBottom w:val="0"/>
          <w:divBdr>
            <w:top w:val="none" w:sz="0" w:space="0" w:color="auto"/>
            <w:left w:val="none" w:sz="0" w:space="0" w:color="auto"/>
            <w:bottom w:val="none" w:sz="0" w:space="0" w:color="auto"/>
            <w:right w:val="none" w:sz="0" w:space="0" w:color="auto"/>
          </w:divBdr>
        </w:div>
        <w:div w:id="599721362">
          <w:marLeft w:val="907"/>
          <w:marRight w:val="0"/>
          <w:marTop w:val="240"/>
          <w:marBottom w:val="0"/>
          <w:divBdr>
            <w:top w:val="none" w:sz="0" w:space="0" w:color="auto"/>
            <w:left w:val="none" w:sz="0" w:space="0" w:color="auto"/>
            <w:bottom w:val="none" w:sz="0" w:space="0" w:color="auto"/>
            <w:right w:val="none" w:sz="0" w:space="0" w:color="auto"/>
          </w:divBdr>
        </w:div>
      </w:divsChild>
    </w:div>
    <w:div w:id="765997917">
      <w:bodyDiv w:val="1"/>
      <w:marLeft w:val="0"/>
      <w:marRight w:val="0"/>
      <w:marTop w:val="0"/>
      <w:marBottom w:val="0"/>
      <w:divBdr>
        <w:top w:val="none" w:sz="0" w:space="0" w:color="auto"/>
        <w:left w:val="none" w:sz="0" w:space="0" w:color="auto"/>
        <w:bottom w:val="none" w:sz="0" w:space="0" w:color="auto"/>
        <w:right w:val="none" w:sz="0" w:space="0" w:color="auto"/>
      </w:divBdr>
    </w:div>
    <w:div w:id="787361036">
      <w:bodyDiv w:val="1"/>
      <w:marLeft w:val="0"/>
      <w:marRight w:val="0"/>
      <w:marTop w:val="0"/>
      <w:marBottom w:val="0"/>
      <w:divBdr>
        <w:top w:val="none" w:sz="0" w:space="0" w:color="auto"/>
        <w:left w:val="none" w:sz="0" w:space="0" w:color="auto"/>
        <w:bottom w:val="none" w:sz="0" w:space="0" w:color="auto"/>
        <w:right w:val="none" w:sz="0" w:space="0" w:color="auto"/>
      </w:divBdr>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39781580">
      <w:bodyDiv w:val="1"/>
      <w:marLeft w:val="0"/>
      <w:marRight w:val="0"/>
      <w:marTop w:val="0"/>
      <w:marBottom w:val="0"/>
      <w:divBdr>
        <w:top w:val="none" w:sz="0" w:space="0" w:color="auto"/>
        <w:left w:val="none" w:sz="0" w:space="0" w:color="auto"/>
        <w:bottom w:val="none" w:sz="0" w:space="0" w:color="auto"/>
        <w:right w:val="none" w:sz="0" w:space="0" w:color="auto"/>
      </w:divBdr>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905191737">
      <w:bodyDiv w:val="1"/>
      <w:marLeft w:val="0"/>
      <w:marRight w:val="0"/>
      <w:marTop w:val="0"/>
      <w:marBottom w:val="0"/>
      <w:divBdr>
        <w:top w:val="none" w:sz="0" w:space="0" w:color="auto"/>
        <w:left w:val="none" w:sz="0" w:space="0" w:color="auto"/>
        <w:bottom w:val="none" w:sz="0" w:space="0" w:color="auto"/>
        <w:right w:val="none" w:sz="0" w:space="0" w:color="auto"/>
      </w:divBdr>
    </w:div>
    <w:div w:id="912395532">
      <w:bodyDiv w:val="1"/>
      <w:marLeft w:val="0"/>
      <w:marRight w:val="0"/>
      <w:marTop w:val="0"/>
      <w:marBottom w:val="0"/>
      <w:divBdr>
        <w:top w:val="none" w:sz="0" w:space="0" w:color="auto"/>
        <w:left w:val="none" w:sz="0" w:space="0" w:color="auto"/>
        <w:bottom w:val="none" w:sz="0" w:space="0" w:color="auto"/>
        <w:right w:val="none" w:sz="0" w:space="0" w:color="auto"/>
      </w:divBdr>
    </w:div>
    <w:div w:id="924343383">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77703491">
      <w:bodyDiv w:val="1"/>
      <w:marLeft w:val="0"/>
      <w:marRight w:val="0"/>
      <w:marTop w:val="0"/>
      <w:marBottom w:val="0"/>
      <w:divBdr>
        <w:top w:val="none" w:sz="0" w:space="0" w:color="auto"/>
        <w:left w:val="none" w:sz="0" w:space="0" w:color="auto"/>
        <w:bottom w:val="none" w:sz="0" w:space="0" w:color="auto"/>
        <w:right w:val="none" w:sz="0" w:space="0" w:color="auto"/>
      </w:divBdr>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91392675">
      <w:bodyDiv w:val="1"/>
      <w:marLeft w:val="0"/>
      <w:marRight w:val="0"/>
      <w:marTop w:val="0"/>
      <w:marBottom w:val="0"/>
      <w:divBdr>
        <w:top w:val="none" w:sz="0" w:space="0" w:color="auto"/>
        <w:left w:val="none" w:sz="0" w:space="0" w:color="auto"/>
        <w:bottom w:val="none" w:sz="0" w:space="0" w:color="auto"/>
        <w:right w:val="none" w:sz="0" w:space="0" w:color="auto"/>
      </w:divBdr>
      <w:divsChild>
        <w:div w:id="1676033312">
          <w:marLeft w:val="547"/>
          <w:marRight w:val="0"/>
          <w:marTop w:val="0"/>
          <w:marBottom w:val="0"/>
          <w:divBdr>
            <w:top w:val="none" w:sz="0" w:space="0" w:color="auto"/>
            <w:left w:val="none" w:sz="0" w:space="0" w:color="auto"/>
            <w:bottom w:val="none" w:sz="0" w:space="0" w:color="auto"/>
            <w:right w:val="none" w:sz="0" w:space="0" w:color="auto"/>
          </w:divBdr>
        </w:div>
        <w:div w:id="1890267730">
          <w:marLeft w:val="547"/>
          <w:marRight w:val="0"/>
          <w:marTop w:val="0"/>
          <w:marBottom w:val="0"/>
          <w:divBdr>
            <w:top w:val="none" w:sz="0" w:space="0" w:color="auto"/>
            <w:left w:val="none" w:sz="0" w:space="0" w:color="auto"/>
            <w:bottom w:val="none" w:sz="0" w:space="0" w:color="auto"/>
            <w:right w:val="none" w:sz="0" w:space="0" w:color="auto"/>
          </w:divBdr>
        </w:div>
        <w:div w:id="1854152205">
          <w:marLeft w:val="547"/>
          <w:marRight w:val="0"/>
          <w:marTop w:val="0"/>
          <w:marBottom w:val="0"/>
          <w:divBdr>
            <w:top w:val="none" w:sz="0" w:space="0" w:color="auto"/>
            <w:left w:val="none" w:sz="0" w:space="0" w:color="auto"/>
            <w:bottom w:val="none" w:sz="0" w:space="0" w:color="auto"/>
            <w:right w:val="none" w:sz="0" w:space="0" w:color="auto"/>
          </w:divBdr>
        </w:div>
        <w:div w:id="2017950716">
          <w:marLeft w:val="547"/>
          <w:marRight w:val="0"/>
          <w:marTop w:val="0"/>
          <w:marBottom w:val="0"/>
          <w:divBdr>
            <w:top w:val="none" w:sz="0" w:space="0" w:color="auto"/>
            <w:left w:val="none" w:sz="0" w:space="0" w:color="auto"/>
            <w:bottom w:val="none" w:sz="0" w:space="0" w:color="auto"/>
            <w:right w:val="none" w:sz="0" w:space="0" w:color="auto"/>
          </w:divBdr>
        </w:div>
        <w:div w:id="1733917893">
          <w:marLeft w:val="547"/>
          <w:marRight w:val="0"/>
          <w:marTop w:val="0"/>
          <w:marBottom w:val="0"/>
          <w:divBdr>
            <w:top w:val="none" w:sz="0" w:space="0" w:color="auto"/>
            <w:left w:val="none" w:sz="0" w:space="0" w:color="auto"/>
            <w:bottom w:val="none" w:sz="0" w:space="0" w:color="auto"/>
            <w:right w:val="none" w:sz="0" w:space="0" w:color="auto"/>
          </w:divBdr>
        </w:div>
      </w:divsChild>
    </w:div>
    <w:div w:id="1092897343">
      <w:bodyDiv w:val="1"/>
      <w:marLeft w:val="0"/>
      <w:marRight w:val="0"/>
      <w:marTop w:val="0"/>
      <w:marBottom w:val="0"/>
      <w:divBdr>
        <w:top w:val="none" w:sz="0" w:space="0" w:color="auto"/>
        <w:left w:val="none" w:sz="0" w:space="0" w:color="auto"/>
        <w:bottom w:val="none" w:sz="0" w:space="0" w:color="auto"/>
        <w:right w:val="none" w:sz="0" w:space="0" w:color="auto"/>
      </w:divBdr>
    </w:div>
    <w:div w:id="1095395667">
      <w:bodyDiv w:val="1"/>
      <w:marLeft w:val="0"/>
      <w:marRight w:val="0"/>
      <w:marTop w:val="0"/>
      <w:marBottom w:val="0"/>
      <w:divBdr>
        <w:top w:val="none" w:sz="0" w:space="0" w:color="auto"/>
        <w:left w:val="none" w:sz="0" w:space="0" w:color="auto"/>
        <w:bottom w:val="none" w:sz="0" w:space="0" w:color="auto"/>
        <w:right w:val="none" w:sz="0" w:space="0" w:color="auto"/>
      </w:divBdr>
    </w:div>
    <w:div w:id="1112476754">
      <w:bodyDiv w:val="1"/>
      <w:marLeft w:val="0"/>
      <w:marRight w:val="0"/>
      <w:marTop w:val="0"/>
      <w:marBottom w:val="0"/>
      <w:divBdr>
        <w:top w:val="none" w:sz="0" w:space="0" w:color="auto"/>
        <w:left w:val="none" w:sz="0" w:space="0" w:color="auto"/>
        <w:bottom w:val="none" w:sz="0" w:space="0" w:color="auto"/>
        <w:right w:val="none" w:sz="0" w:space="0" w:color="auto"/>
      </w:divBdr>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2459737">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41452058">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301612040">
      <w:bodyDiv w:val="1"/>
      <w:marLeft w:val="0"/>
      <w:marRight w:val="0"/>
      <w:marTop w:val="0"/>
      <w:marBottom w:val="0"/>
      <w:divBdr>
        <w:top w:val="none" w:sz="0" w:space="0" w:color="auto"/>
        <w:left w:val="none" w:sz="0" w:space="0" w:color="auto"/>
        <w:bottom w:val="none" w:sz="0" w:space="0" w:color="auto"/>
        <w:right w:val="none" w:sz="0" w:space="0" w:color="auto"/>
      </w:divBdr>
    </w:div>
    <w:div w:id="1304891623">
      <w:bodyDiv w:val="1"/>
      <w:marLeft w:val="0"/>
      <w:marRight w:val="0"/>
      <w:marTop w:val="0"/>
      <w:marBottom w:val="0"/>
      <w:divBdr>
        <w:top w:val="none" w:sz="0" w:space="0" w:color="auto"/>
        <w:left w:val="none" w:sz="0" w:space="0" w:color="auto"/>
        <w:bottom w:val="none" w:sz="0" w:space="0" w:color="auto"/>
        <w:right w:val="none" w:sz="0" w:space="0" w:color="auto"/>
      </w:divBdr>
    </w:div>
    <w:div w:id="1313367244">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55839425">
      <w:bodyDiv w:val="1"/>
      <w:marLeft w:val="0"/>
      <w:marRight w:val="0"/>
      <w:marTop w:val="0"/>
      <w:marBottom w:val="0"/>
      <w:divBdr>
        <w:top w:val="none" w:sz="0" w:space="0" w:color="auto"/>
        <w:left w:val="none" w:sz="0" w:space="0" w:color="auto"/>
        <w:bottom w:val="none" w:sz="0" w:space="0" w:color="auto"/>
        <w:right w:val="none" w:sz="0" w:space="0" w:color="auto"/>
      </w:divBdr>
      <w:divsChild>
        <w:div w:id="952174859">
          <w:marLeft w:val="720"/>
          <w:marRight w:val="0"/>
          <w:marTop w:val="0"/>
          <w:marBottom w:val="480"/>
          <w:divBdr>
            <w:top w:val="none" w:sz="0" w:space="0" w:color="auto"/>
            <w:left w:val="none" w:sz="0" w:space="0" w:color="auto"/>
            <w:bottom w:val="none" w:sz="0" w:space="0" w:color="auto"/>
            <w:right w:val="none" w:sz="0" w:space="0" w:color="auto"/>
          </w:divBdr>
        </w:div>
        <w:div w:id="85081192">
          <w:marLeft w:val="720"/>
          <w:marRight w:val="0"/>
          <w:marTop w:val="0"/>
          <w:marBottom w:val="480"/>
          <w:divBdr>
            <w:top w:val="none" w:sz="0" w:space="0" w:color="auto"/>
            <w:left w:val="none" w:sz="0" w:space="0" w:color="auto"/>
            <w:bottom w:val="none" w:sz="0" w:space="0" w:color="auto"/>
            <w:right w:val="none" w:sz="0" w:space="0" w:color="auto"/>
          </w:divBdr>
        </w:div>
        <w:div w:id="1138645166">
          <w:marLeft w:val="720"/>
          <w:marRight w:val="0"/>
          <w:marTop w:val="0"/>
          <w:marBottom w:val="480"/>
          <w:divBdr>
            <w:top w:val="none" w:sz="0" w:space="0" w:color="auto"/>
            <w:left w:val="none" w:sz="0" w:space="0" w:color="auto"/>
            <w:bottom w:val="none" w:sz="0" w:space="0" w:color="auto"/>
            <w:right w:val="none" w:sz="0" w:space="0" w:color="auto"/>
          </w:divBdr>
        </w:div>
        <w:div w:id="1051199249">
          <w:marLeft w:val="720"/>
          <w:marRight w:val="0"/>
          <w:marTop w:val="0"/>
          <w:marBottom w:val="480"/>
          <w:divBdr>
            <w:top w:val="none" w:sz="0" w:space="0" w:color="auto"/>
            <w:left w:val="none" w:sz="0" w:space="0" w:color="auto"/>
            <w:bottom w:val="none" w:sz="0" w:space="0" w:color="auto"/>
            <w:right w:val="none" w:sz="0" w:space="0" w:color="auto"/>
          </w:divBdr>
        </w:div>
        <w:div w:id="278799158">
          <w:marLeft w:val="720"/>
          <w:marRight w:val="0"/>
          <w:marTop w:val="0"/>
          <w:marBottom w:val="480"/>
          <w:divBdr>
            <w:top w:val="none" w:sz="0" w:space="0" w:color="auto"/>
            <w:left w:val="none" w:sz="0" w:space="0" w:color="auto"/>
            <w:bottom w:val="none" w:sz="0" w:space="0" w:color="auto"/>
            <w:right w:val="none" w:sz="0" w:space="0" w:color="auto"/>
          </w:divBdr>
        </w:div>
      </w:divsChild>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81661561">
      <w:bodyDiv w:val="1"/>
      <w:marLeft w:val="0"/>
      <w:marRight w:val="0"/>
      <w:marTop w:val="0"/>
      <w:marBottom w:val="0"/>
      <w:divBdr>
        <w:top w:val="none" w:sz="0" w:space="0" w:color="auto"/>
        <w:left w:val="none" w:sz="0" w:space="0" w:color="auto"/>
        <w:bottom w:val="none" w:sz="0" w:space="0" w:color="auto"/>
        <w:right w:val="none" w:sz="0" w:space="0" w:color="auto"/>
      </w:divBdr>
      <w:divsChild>
        <w:div w:id="722099395">
          <w:marLeft w:val="907"/>
          <w:marRight w:val="0"/>
          <w:marTop w:val="0"/>
          <w:marBottom w:val="0"/>
          <w:divBdr>
            <w:top w:val="none" w:sz="0" w:space="0" w:color="auto"/>
            <w:left w:val="none" w:sz="0" w:space="0" w:color="auto"/>
            <w:bottom w:val="none" w:sz="0" w:space="0" w:color="auto"/>
            <w:right w:val="none" w:sz="0" w:space="0" w:color="auto"/>
          </w:divBdr>
        </w:div>
        <w:div w:id="95249615">
          <w:marLeft w:val="907"/>
          <w:marRight w:val="0"/>
          <w:marTop w:val="0"/>
          <w:marBottom w:val="0"/>
          <w:divBdr>
            <w:top w:val="none" w:sz="0" w:space="0" w:color="auto"/>
            <w:left w:val="none" w:sz="0" w:space="0" w:color="auto"/>
            <w:bottom w:val="none" w:sz="0" w:space="0" w:color="auto"/>
            <w:right w:val="none" w:sz="0" w:space="0" w:color="auto"/>
          </w:divBdr>
        </w:div>
        <w:div w:id="396438400">
          <w:marLeft w:val="907"/>
          <w:marRight w:val="0"/>
          <w:marTop w:val="0"/>
          <w:marBottom w:val="0"/>
          <w:divBdr>
            <w:top w:val="none" w:sz="0" w:space="0" w:color="auto"/>
            <w:left w:val="none" w:sz="0" w:space="0" w:color="auto"/>
            <w:bottom w:val="none" w:sz="0" w:space="0" w:color="auto"/>
            <w:right w:val="none" w:sz="0" w:space="0" w:color="auto"/>
          </w:divBdr>
        </w:div>
      </w:divsChild>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08071413">
      <w:bodyDiv w:val="1"/>
      <w:marLeft w:val="0"/>
      <w:marRight w:val="0"/>
      <w:marTop w:val="0"/>
      <w:marBottom w:val="0"/>
      <w:divBdr>
        <w:top w:val="none" w:sz="0" w:space="0" w:color="auto"/>
        <w:left w:val="none" w:sz="0" w:space="0" w:color="auto"/>
        <w:bottom w:val="none" w:sz="0" w:space="0" w:color="auto"/>
        <w:right w:val="none" w:sz="0" w:space="0" w:color="auto"/>
      </w:divBdr>
      <w:divsChild>
        <w:div w:id="1348367540">
          <w:marLeft w:val="274"/>
          <w:marRight w:val="0"/>
          <w:marTop w:val="0"/>
          <w:marBottom w:val="0"/>
          <w:divBdr>
            <w:top w:val="none" w:sz="0" w:space="0" w:color="auto"/>
            <w:left w:val="none" w:sz="0" w:space="0" w:color="auto"/>
            <w:bottom w:val="none" w:sz="0" w:space="0" w:color="auto"/>
            <w:right w:val="none" w:sz="0" w:space="0" w:color="auto"/>
          </w:divBdr>
        </w:div>
        <w:div w:id="975571470">
          <w:marLeft w:val="274"/>
          <w:marRight w:val="0"/>
          <w:marTop w:val="0"/>
          <w:marBottom w:val="0"/>
          <w:divBdr>
            <w:top w:val="none" w:sz="0" w:space="0" w:color="auto"/>
            <w:left w:val="none" w:sz="0" w:space="0" w:color="auto"/>
            <w:bottom w:val="none" w:sz="0" w:space="0" w:color="auto"/>
            <w:right w:val="none" w:sz="0" w:space="0" w:color="auto"/>
          </w:divBdr>
        </w:div>
        <w:div w:id="84573118">
          <w:marLeft w:val="274"/>
          <w:marRight w:val="0"/>
          <w:marTop w:val="0"/>
          <w:marBottom w:val="0"/>
          <w:divBdr>
            <w:top w:val="none" w:sz="0" w:space="0" w:color="auto"/>
            <w:left w:val="none" w:sz="0" w:space="0" w:color="auto"/>
            <w:bottom w:val="none" w:sz="0" w:space="0" w:color="auto"/>
            <w:right w:val="none" w:sz="0" w:space="0" w:color="auto"/>
          </w:divBdr>
        </w:div>
        <w:div w:id="675419490">
          <w:marLeft w:val="274"/>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48423390">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513378603">
      <w:bodyDiv w:val="1"/>
      <w:marLeft w:val="0"/>
      <w:marRight w:val="0"/>
      <w:marTop w:val="0"/>
      <w:marBottom w:val="0"/>
      <w:divBdr>
        <w:top w:val="none" w:sz="0" w:space="0" w:color="auto"/>
        <w:left w:val="none" w:sz="0" w:space="0" w:color="auto"/>
        <w:bottom w:val="none" w:sz="0" w:space="0" w:color="auto"/>
        <w:right w:val="none" w:sz="0" w:space="0" w:color="auto"/>
      </w:divBdr>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7596135">
      <w:bodyDiv w:val="1"/>
      <w:marLeft w:val="0"/>
      <w:marRight w:val="0"/>
      <w:marTop w:val="0"/>
      <w:marBottom w:val="0"/>
      <w:divBdr>
        <w:top w:val="none" w:sz="0" w:space="0" w:color="auto"/>
        <w:left w:val="none" w:sz="0" w:space="0" w:color="auto"/>
        <w:bottom w:val="none" w:sz="0" w:space="0" w:color="auto"/>
        <w:right w:val="none" w:sz="0" w:space="0" w:color="auto"/>
      </w:divBdr>
    </w:div>
    <w:div w:id="1561361526">
      <w:bodyDiv w:val="1"/>
      <w:marLeft w:val="0"/>
      <w:marRight w:val="0"/>
      <w:marTop w:val="0"/>
      <w:marBottom w:val="0"/>
      <w:divBdr>
        <w:top w:val="none" w:sz="0" w:space="0" w:color="auto"/>
        <w:left w:val="none" w:sz="0" w:space="0" w:color="auto"/>
        <w:bottom w:val="none" w:sz="0" w:space="0" w:color="auto"/>
        <w:right w:val="none" w:sz="0" w:space="0" w:color="auto"/>
      </w:divBdr>
      <w:divsChild>
        <w:div w:id="1422066787">
          <w:marLeft w:val="907"/>
          <w:marRight w:val="0"/>
          <w:marTop w:val="0"/>
          <w:marBottom w:val="0"/>
          <w:divBdr>
            <w:top w:val="none" w:sz="0" w:space="0" w:color="auto"/>
            <w:left w:val="none" w:sz="0" w:space="0" w:color="auto"/>
            <w:bottom w:val="none" w:sz="0" w:space="0" w:color="auto"/>
            <w:right w:val="none" w:sz="0" w:space="0" w:color="auto"/>
          </w:divBdr>
        </w:div>
        <w:div w:id="356008333">
          <w:marLeft w:val="907"/>
          <w:marRight w:val="0"/>
          <w:marTop w:val="0"/>
          <w:marBottom w:val="0"/>
          <w:divBdr>
            <w:top w:val="none" w:sz="0" w:space="0" w:color="auto"/>
            <w:left w:val="none" w:sz="0" w:space="0" w:color="auto"/>
            <w:bottom w:val="none" w:sz="0" w:space="0" w:color="auto"/>
            <w:right w:val="none" w:sz="0" w:space="0" w:color="auto"/>
          </w:divBdr>
        </w:div>
      </w:divsChild>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6284138">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595824736">
      <w:bodyDiv w:val="1"/>
      <w:marLeft w:val="0"/>
      <w:marRight w:val="0"/>
      <w:marTop w:val="0"/>
      <w:marBottom w:val="0"/>
      <w:divBdr>
        <w:top w:val="none" w:sz="0" w:space="0" w:color="auto"/>
        <w:left w:val="none" w:sz="0" w:space="0" w:color="auto"/>
        <w:bottom w:val="none" w:sz="0" w:space="0" w:color="auto"/>
        <w:right w:val="none" w:sz="0" w:space="0" w:color="auto"/>
      </w:divBdr>
    </w:div>
    <w:div w:id="1617175291">
      <w:bodyDiv w:val="1"/>
      <w:marLeft w:val="0"/>
      <w:marRight w:val="0"/>
      <w:marTop w:val="0"/>
      <w:marBottom w:val="0"/>
      <w:divBdr>
        <w:top w:val="none" w:sz="0" w:space="0" w:color="auto"/>
        <w:left w:val="none" w:sz="0" w:space="0" w:color="auto"/>
        <w:bottom w:val="none" w:sz="0" w:space="0" w:color="auto"/>
        <w:right w:val="none" w:sz="0" w:space="0" w:color="auto"/>
      </w:divBdr>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1110967">
      <w:bodyDiv w:val="1"/>
      <w:marLeft w:val="0"/>
      <w:marRight w:val="0"/>
      <w:marTop w:val="0"/>
      <w:marBottom w:val="0"/>
      <w:divBdr>
        <w:top w:val="none" w:sz="0" w:space="0" w:color="auto"/>
        <w:left w:val="none" w:sz="0" w:space="0" w:color="auto"/>
        <w:bottom w:val="none" w:sz="0" w:space="0" w:color="auto"/>
        <w:right w:val="none" w:sz="0" w:space="0" w:color="auto"/>
      </w:divBdr>
      <w:divsChild>
        <w:div w:id="665717263">
          <w:marLeft w:val="1166"/>
          <w:marRight w:val="0"/>
          <w:marTop w:val="0"/>
          <w:marBottom w:val="160"/>
          <w:divBdr>
            <w:top w:val="none" w:sz="0" w:space="0" w:color="auto"/>
            <w:left w:val="none" w:sz="0" w:space="0" w:color="auto"/>
            <w:bottom w:val="none" w:sz="0" w:space="0" w:color="auto"/>
            <w:right w:val="none" w:sz="0" w:space="0" w:color="auto"/>
          </w:divBdr>
        </w:div>
        <w:div w:id="1011370532">
          <w:marLeft w:val="1166"/>
          <w:marRight w:val="0"/>
          <w:marTop w:val="0"/>
          <w:marBottom w:val="160"/>
          <w:divBdr>
            <w:top w:val="none" w:sz="0" w:space="0" w:color="auto"/>
            <w:left w:val="none" w:sz="0" w:space="0" w:color="auto"/>
            <w:bottom w:val="none" w:sz="0" w:space="0" w:color="auto"/>
            <w:right w:val="none" w:sz="0" w:space="0" w:color="auto"/>
          </w:divBdr>
        </w:div>
      </w:divsChild>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655374251">
      <w:bodyDiv w:val="1"/>
      <w:marLeft w:val="0"/>
      <w:marRight w:val="0"/>
      <w:marTop w:val="0"/>
      <w:marBottom w:val="0"/>
      <w:divBdr>
        <w:top w:val="none" w:sz="0" w:space="0" w:color="auto"/>
        <w:left w:val="none" w:sz="0" w:space="0" w:color="auto"/>
        <w:bottom w:val="none" w:sz="0" w:space="0" w:color="auto"/>
        <w:right w:val="none" w:sz="0" w:space="0" w:color="auto"/>
      </w:divBdr>
    </w:div>
    <w:div w:id="1674406196">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24715094">
      <w:bodyDiv w:val="1"/>
      <w:marLeft w:val="0"/>
      <w:marRight w:val="0"/>
      <w:marTop w:val="0"/>
      <w:marBottom w:val="0"/>
      <w:divBdr>
        <w:top w:val="none" w:sz="0" w:space="0" w:color="auto"/>
        <w:left w:val="none" w:sz="0" w:space="0" w:color="auto"/>
        <w:bottom w:val="none" w:sz="0" w:space="0" w:color="auto"/>
        <w:right w:val="none" w:sz="0" w:space="0" w:color="auto"/>
      </w:divBdr>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38819100">
      <w:bodyDiv w:val="1"/>
      <w:marLeft w:val="0"/>
      <w:marRight w:val="0"/>
      <w:marTop w:val="0"/>
      <w:marBottom w:val="0"/>
      <w:divBdr>
        <w:top w:val="none" w:sz="0" w:space="0" w:color="auto"/>
        <w:left w:val="none" w:sz="0" w:space="0" w:color="auto"/>
        <w:bottom w:val="none" w:sz="0" w:space="0" w:color="auto"/>
        <w:right w:val="none" w:sz="0" w:space="0" w:color="auto"/>
      </w:divBdr>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54861897">
      <w:bodyDiv w:val="1"/>
      <w:marLeft w:val="0"/>
      <w:marRight w:val="0"/>
      <w:marTop w:val="0"/>
      <w:marBottom w:val="0"/>
      <w:divBdr>
        <w:top w:val="none" w:sz="0" w:space="0" w:color="auto"/>
        <w:left w:val="none" w:sz="0" w:space="0" w:color="auto"/>
        <w:bottom w:val="none" w:sz="0" w:space="0" w:color="auto"/>
        <w:right w:val="none" w:sz="0" w:space="0" w:color="auto"/>
      </w:divBdr>
      <w:divsChild>
        <w:div w:id="2026011602">
          <w:marLeft w:val="187"/>
          <w:marRight w:val="0"/>
          <w:marTop w:val="0"/>
          <w:marBottom w:val="160"/>
          <w:divBdr>
            <w:top w:val="none" w:sz="0" w:space="0" w:color="auto"/>
            <w:left w:val="none" w:sz="0" w:space="0" w:color="auto"/>
            <w:bottom w:val="none" w:sz="0" w:space="0" w:color="auto"/>
            <w:right w:val="none" w:sz="0" w:space="0" w:color="auto"/>
          </w:divBdr>
        </w:div>
        <w:div w:id="209155078">
          <w:marLeft w:val="547"/>
          <w:marRight w:val="0"/>
          <w:marTop w:val="0"/>
          <w:marBottom w:val="160"/>
          <w:divBdr>
            <w:top w:val="none" w:sz="0" w:space="0" w:color="auto"/>
            <w:left w:val="none" w:sz="0" w:space="0" w:color="auto"/>
            <w:bottom w:val="none" w:sz="0" w:space="0" w:color="auto"/>
            <w:right w:val="none" w:sz="0" w:space="0" w:color="auto"/>
          </w:divBdr>
        </w:div>
        <w:div w:id="67919337">
          <w:marLeft w:val="547"/>
          <w:marRight w:val="0"/>
          <w:marTop w:val="0"/>
          <w:marBottom w:val="160"/>
          <w:divBdr>
            <w:top w:val="none" w:sz="0" w:space="0" w:color="auto"/>
            <w:left w:val="none" w:sz="0" w:space="0" w:color="auto"/>
            <w:bottom w:val="none" w:sz="0" w:space="0" w:color="auto"/>
            <w:right w:val="none" w:sz="0" w:space="0" w:color="auto"/>
          </w:divBdr>
        </w:div>
      </w:divsChild>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84420074">
      <w:bodyDiv w:val="1"/>
      <w:marLeft w:val="0"/>
      <w:marRight w:val="0"/>
      <w:marTop w:val="0"/>
      <w:marBottom w:val="0"/>
      <w:divBdr>
        <w:top w:val="none" w:sz="0" w:space="0" w:color="auto"/>
        <w:left w:val="none" w:sz="0" w:space="0" w:color="auto"/>
        <w:bottom w:val="none" w:sz="0" w:space="0" w:color="auto"/>
        <w:right w:val="none" w:sz="0" w:space="0" w:color="auto"/>
      </w:divBdr>
    </w:div>
    <w:div w:id="1789549019">
      <w:bodyDiv w:val="1"/>
      <w:marLeft w:val="0"/>
      <w:marRight w:val="0"/>
      <w:marTop w:val="0"/>
      <w:marBottom w:val="0"/>
      <w:divBdr>
        <w:top w:val="none" w:sz="0" w:space="0" w:color="auto"/>
        <w:left w:val="none" w:sz="0" w:space="0" w:color="auto"/>
        <w:bottom w:val="none" w:sz="0" w:space="0" w:color="auto"/>
        <w:right w:val="none" w:sz="0" w:space="0" w:color="auto"/>
      </w:divBdr>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063903">
      <w:bodyDiv w:val="1"/>
      <w:marLeft w:val="0"/>
      <w:marRight w:val="0"/>
      <w:marTop w:val="0"/>
      <w:marBottom w:val="0"/>
      <w:divBdr>
        <w:top w:val="none" w:sz="0" w:space="0" w:color="auto"/>
        <w:left w:val="none" w:sz="0" w:space="0" w:color="auto"/>
        <w:bottom w:val="none" w:sz="0" w:space="0" w:color="auto"/>
        <w:right w:val="none" w:sz="0" w:space="0" w:color="auto"/>
      </w:divBdr>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78425403">
      <w:bodyDiv w:val="1"/>
      <w:marLeft w:val="0"/>
      <w:marRight w:val="0"/>
      <w:marTop w:val="0"/>
      <w:marBottom w:val="0"/>
      <w:divBdr>
        <w:top w:val="none" w:sz="0" w:space="0" w:color="auto"/>
        <w:left w:val="none" w:sz="0" w:space="0" w:color="auto"/>
        <w:bottom w:val="none" w:sz="0" w:space="0" w:color="auto"/>
        <w:right w:val="none" w:sz="0" w:space="0" w:color="auto"/>
      </w:divBdr>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901362655">
      <w:bodyDiv w:val="1"/>
      <w:marLeft w:val="0"/>
      <w:marRight w:val="0"/>
      <w:marTop w:val="0"/>
      <w:marBottom w:val="0"/>
      <w:divBdr>
        <w:top w:val="none" w:sz="0" w:space="0" w:color="auto"/>
        <w:left w:val="none" w:sz="0" w:space="0" w:color="auto"/>
        <w:bottom w:val="none" w:sz="0" w:space="0" w:color="auto"/>
        <w:right w:val="none" w:sz="0" w:space="0" w:color="auto"/>
      </w:divBdr>
    </w:div>
    <w:div w:id="1920209839">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4825335">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71746170">
      <w:bodyDiv w:val="1"/>
      <w:marLeft w:val="0"/>
      <w:marRight w:val="0"/>
      <w:marTop w:val="0"/>
      <w:marBottom w:val="0"/>
      <w:divBdr>
        <w:top w:val="none" w:sz="0" w:space="0" w:color="auto"/>
        <w:left w:val="none" w:sz="0" w:space="0" w:color="auto"/>
        <w:bottom w:val="none" w:sz="0" w:space="0" w:color="auto"/>
        <w:right w:val="none" w:sz="0" w:space="0" w:color="auto"/>
      </w:divBdr>
    </w:div>
    <w:div w:id="1980843794">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2000427244">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8463829">
      <w:bodyDiv w:val="1"/>
      <w:marLeft w:val="0"/>
      <w:marRight w:val="0"/>
      <w:marTop w:val="0"/>
      <w:marBottom w:val="0"/>
      <w:divBdr>
        <w:top w:val="none" w:sz="0" w:space="0" w:color="auto"/>
        <w:left w:val="none" w:sz="0" w:space="0" w:color="auto"/>
        <w:bottom w:val="none" w:sz="0" w:space="0" w:color="auto"/>
        <w:right w:val="none" w:sz="0" w:space="0" w:color="auto"/>
      </w:divBdr>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3723630">
      <w:bodyDiv w:val="1"/>
      <w:marLeft w:val="0"/>
      <w:marRight w:val="0"/>
      <w:marTop w:val="0"/>
      <w:marBottom w:val="0"/>
      <w:divBdr>
        <w:top w:val="none" w:sz="0" w:space="0" w:color="auto"/>
        <w:left w:val="none" w:sz="0" w:space="0" w:color="auto"/>
        <w:bottom w:val="none" w:sz="0" w:space="0" w:color="auto"/>
        <w:right w:val="none" w:sz="0" w:space="0" w:color="auto"/>
      </w:divBdr>
    </w:div>
    <w:div w:id="2055617802">
      <w:bodyDiv w:val="1"/>
      <w:marLeft w:val="0"/>
      <w:marRight w:val="0"/>
      <w:marTop w:val="0"/>
      <w:marBottom w:val="0"/>
      <w:divBdr>
        <w:top w:val="none" w:sz="0" w:space="0" w:color="auto"/>
        <w:left w:val="none" w:sz="0" w:space="0" w:color="auto"/>
        <w:bottom w:val="none" w:sz="0" w:space="0" w:color="auto"/>
        <w:right w:val="none" w:sz="0" w:space="0" w:color="auto"/>
      </w:divBdr>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58815634">
      <w:bodyDiv w:val="1"/>
      <w:marLeft w:val="0"/>
      <w:marRight w:val="0"/>
      <w:marTop w:val="0"/>
      <w:marBottom w:val="0"/>
      <w:divBdr>
        <w:top w:val="none" w:sz="0" w:space="0" w:color="auto"/>
        <w:left w:val="none" w:sz="0" w:space="0" w:color="auto"/>
        <w:bottom w:val="none" w:sz="0" w:space="0" w:color="auto"/>
        <w:right w:val="none" w:sz="0" w:space="0" w:color="auto"/>
      </w:divBdr>
    </w:div>
    <w:div w:id="2069183935">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113277358">
      <w:bodyDiv w:val="1"/>
      <w:marLeft w:val="0"/>
      <w:marRight w:val="0"/>
      <w:marTop w:val="0"/>
      <w:marBottom w:val="0"/>
      <w:divBdr>
        <w:top w:val="none" w:sz="0" w:space="0" w:color="auto"/>
        <w:left w:val="none" w:sz="0" w:space="0" w:color="auto"/>
        <w:bottom w:val="none" w:sz="0" w:space="0" w:color="auto"/>
        <w:right w:val="none" w:sz="0" w:space="0" w:color="auto"/>
      </w:divBdr>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40493957">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 w:id="214122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5818-E63E-42BF-A93C-AA358906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7409</Words>
  <Characters>42232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c:description/>
  <cp:lastModifiedBy>Christine Power</cp:lastModifiedBy>
  <cp:revision>5</cp:revision>
  <dcterms:created xsi:type="dcterms:W3CDTF">2021-06-22T17:05:00Z</dcterms:created>
  <dcterms:modified xsi:type="dcterms:W3CDTF">2021-06-25T14:53:00Z</dcterms:modified>
</cp:coreProperties>
</file>